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ED58" w14:textId="77777777" w:rsidR="00CE7BB8" w:rsidRDefault="00D17B3E">
      <w:pPr>
        <w:pStyle w:val="NoSpacing"/>
        <w:jc w:val="right"/>
        <w:rPr>
          <w:rFonts w:ascii="Times New Roman" w:hAnsi="Times New Roman"/>
          <w:b/>
          <w:bCs/>
          <w:lang w:val="lv-LV"/>
        </w:rPr>
      </w:pPr>
      <w:r>
        <w:rPr>
          <w:rFonts w:ascii="Times New Roman" w:hAnsi="Times New Roman"/>
          <w:b/>
          <w:bCs/>
          <w:lang w:val="lv-LV"/>
        </w:rPr>
        <w:t>APSTIPRINĀTS</w:t>
      </w:r>
    </w:p>
    <w:p w14:paraId="059829EE" w14:textId="77777777" w:rsidR="00CE7BB8" w:rsidRDefault="00D17B3E">
      <w:pPr>
        <w:pStyle w:val="NoSpacing"/>
        <w:jc w:val="right"/>
        <w:rPr>
          <w:rFonts w:ascii="Times New Roman" w:hAnsi="Times New Roman"/>
          <w:lang w:val="lv-LV"/>
        </w:rPr>
      </w:pPr>
      <w:r>
        <w:rPr>
          <w:rFonts w:ascii="Times New Roman" w:hAnsi="Times New Roman"/>
          <w:lang w:val="lv-LV"/>
        </w:rPr>
        <w:t xml:space="preserve">ar LU Senāta </w:t>
      </w:r>
    </w:p>
    <w:p w14:paraId="398D4496" w14:textId="77777777" w:rsidR="00CE7BB8" w:rsidRDefault="00D17B3E">
      <w:pPr>
        <w:jc w:val="right"/>
        <w:rPr>
          <w:sz w:val="22"/>
          <w:szCs w:val="22"/>
        </w:rPr>
      </w:pPr>
      <w:r>
        <w:rPr>
          <w:sz w:val="22"/>
          <w:szCs w:val="22"/>
        </w:rPr>
        <w:t xml:space="preserve">26.04.2021. </w:t>
      </w:r>
    </w:p>
    <w:p w14:paraId="7B8D0003" w14:textId="77777777" w:rsidR="00CE7BB8" w:rsidRDefault="00D17B3E">
      <w:pPr>
        <w:jc w:val="right"/>
        <w:rPr>
          <w:sz w:val="22"/>
          <w:szCs w:val="22"/>
        </w:rPr>
      </w:pPr>
      <w:r>
        <w:rPr>
          <w:sz w:val="22"/>
          <w:szCs w:val="22"/>
        </w:rPr>
        <w:t>lēmumu Nr. 2-3/48</w:t>
      </w:r>
    </w:p>
    <w:p w14:paraId="6B4664E7" w14:textId="77777777" w:rsidR="00CE7BB8" w:rsidRDefault="00CE7BB8">
      <w:pPr>
        <w:jc w:val="right"/>
        <w:rPr>
          <w:b/>
          <w:smallCaps/>
          <w:sz w:val="32"/>
          <w:szCs w:val="32"/>
        </w:rPr>
      </w:pPr>
    </w:p>
    <w:p w14:paraId="0699EED4" w14:textId="77777777" w:rsidR="00CE7BB8" w:rsidRDefault="00CE7BB8">
      <w:pPr>
        <w:jc w:val="center"/>
        <w:rPr>
          <w:b/>
          <w:smallCaps/>
          <w:sz w:val="32"/>
          <w:szCs w:val="32"/>
        </w:rPr>
      </w:pPr>
    </w:p>
    <w:p w14:paraId="5A6BE6B3" w14:textId="77777777" w:rsidR="00CE7BB8" w:rsidRDefault="00CE7BB8">
      <w:pPr>
        <w:jc w:val="center"/>
        <w:rPr>
          <w:b/>
          <w:smallCaps/>
          <w:sz w:val="32"/>
          <w:szCs w:val="32"/>
        </w:rPr>
      </w:pPr>
    </w:p>
    <w:p w14:paraId="787E36E4" w14:textId="77777777" w:rsidR="00CE7BB8" w:rsidRDefault="00CE7BB8">
      <w:pPr>
        <w:jc w:val="center"/>
        <w:rPr>
          <w:b/>
          <w:smallCaps/>
          <w:sz w:val="32"/>
          <w:szCs w:val="32"/>
        </w:rPr>
      </w:pPr>
    </w:p>
    <w:p w14:paraId="1D0CCF2D" w14:textId="77777777" w:rsidR="00CE7BB8" w:rsidRDefault="00D17B3E">
      <w:pPr>
        <w:jc w:val="center"/>
        <w:rPr>
          <w:b/>
          <w:smallCaps/>
          <w:sz w:val="32"/>
          <w:szCs w:val="32"/>
        </w:rPr>
      </w:pPr>
      <w:r>
        <w:rPr>
          <w:b/>
          <w:smallCaps/>
          <w:sz w:val="32"/>
          <w:szCs w:val="32"/>
        </w:rPr>
        <w:t>Noteikumi par akadēmisko godīgumu</w:t>
      </w:r>
    </w:p>
    <w:p w14:paraId="0F74BF0D" w14:textId="77777777" w:rsidR="00CE7BB8" w:rsidRDefault="00D17B3E">
      <w:pPr>
        <w:jc w:val="center"/>
      </w:pPr>
      <w:r>
        <w:rPr>
          <w:b/>
          <w:smallCaps/>
          <w:sz w:val="32"/>
          <w:szCs w:val="32"/>
        </w:rPr>
        <w:t>Latvijas Universitātē</w:t>
      </w:r>
    </w:p>
    <w:p w14:paraId="0CD21710" w14:textId="77777777" w:rsidR="00CE7BB8" w:rsidRDefault="00CE7BB8">
      <w:pPr>
        <w:ind w:left="-142" w:right="282"/>
        <w:rPr>
          <w:sz w:val="22"/>
        </w:rPr>
      </w:pPr>
    </w:p>
    <w:p w14:paraId="72CB8345" w14:textId="77777777" w:rsidR="00CE7BB8" w:rsidRDefault="00CE7BB8">
      <w:pPr>
        <w:pBdr>
          <w:top w:val="nil"/>
          <w:left w:val="nil"/>
          <w:bottom w:val="nil"/>
          <w:right w:val="nil"/>
          <w:between w:val="nil"/>
        </w:pBdr>
        <w:spacing w:line="360" w:lineRule="auto"/>
        <w:rPr>
          <w:b/>
          <w:bCs/>
          <w:kern w:val="1"/>
          <w:sz w:val="16"/>
          <w:szCs w:val="16"/>
          <w:lang w:eastAsia="lv-LV"/>
        </w:rPr>
      </w:pPr>
    </w:p>
    <w:p w14:paraId="0477F2B2" w14:textId="77777777" w:rsidR="00CE7BB8" w:rsidRDefault="00D17B3E">
      <w:pPr>
        <w:pBdr>
          <w:top w:val="single" w:sz="6" w:space="1" w:color="000000"/>
          <w:left w:val="nil"/>
          <w:bottom w:val="single" w:sz="6" w:space="0" w:color="000000"/>
          <w:right w:val="nil"/>
          <w:between w:val="nil"/>
        </w:pBdr>
        <w:rPr>
          <w:i/>
          <w:iCs/>
          <w:kern w:val="1"/>
          <w:szCs w:val="24"/>
          <w:lang w:eastAsia="lv-LV"/>
        </w:rPr>
      </w:pPr>
      <w:r>
        <w:rPr>
          <w:i/>
          <w:iCs/>
          <w:kern w:val="1"/>
          <w:szCs w:val="24"/>
          <w:lang w:eastAsia="lv-LV"/>
        </w:rPr>
        <w:tab/>
        <w:t>Šim dokumentam grozījumu nav</w:t>
      </w:r>
    </w:p>
    <w:p w14:paraId="08A63743" w14:textId="77777777" w:rsidR="00CE7BB8" w:rsidRDefault="00CE7BB8">
      <w:pPr>
        <w:ind w:left="-142" w:right="282"/>
        <w:rPr>
          <w:sz w:val="22"/>
        </w:rPr>
      </w:pPr>
    </w:p>
    <w:p w14:paraId="6BA2B956" w14:textId="77777777" w:rsidR="00CE7BB8" w:rsidRDefault="00CE7BB8">
      <w:pPr>
        <w:ind w:left="-142" w:right="282"/>
        <w:rPr>
          <w:sz w:val="22"/>
        </w:rPr>
      </w:pPr>
    </w:p>
    <w:p w14:paraId="5CAD1AB1" w14:textId="77777777" w:rsidR="00CE7BB8" w:rsidRDefault="00D17B3E">
      <w:pPr>
        <w:spacing w:line="360" w:lineRule="auto"/>
        <w:jc w:val="center"/>
        <w:rPr>
          <w:b/>
          <w:szCs w:val="24"/>
        </w:rPr>
      </w:pPr>
      <w:r>
        <w:rPr>
          <w:b/>
          <w:szCs w:val="24"/>
        </w:rPr>
        <w:t>I. Vispārīgie noteikumi</w:t>
      </w:r>
    </w:p>
    <w:p w14:paraId="77E5DB47" w14:textId="77777777" w:rsidR="00CE7BB8" w:rsidRDefault="00D17B3E">
      <w:pPr>
        <w:pStyle w:val="ListParagraph"/>
        <w:numPr>
          <w:ilvl w:val="1"/>
          <w:numId w:val="1"/>
        </w:numPr>
        <w:spacing w:after="0" w:line="360" w:lineRule="auto"/>
        <w:ind w:left="284" w:hanging="284"/>
        <w:jc w:val="both"/>
        <w:rPr>
          <w:rFonts w:ascii="Times New Roman" w:hAnsi="Times New Roman"/>
          <w:sz w:val="24"/>
          <w:szCs w:val="24"/>
          <w:lang w:val="lv-LV"/>
        </w:rPr>
      </w:pPr>
      <w:r>
        <w:rPr>
          <w:rFonts w:ascii="Times New Roman" w:hAnsi="Times New Roman"/>
          <w:sz w:val="24"/>
          <w:szCs w:val="24"/>
          <w:lang w:val="lv-LV"/>
        </w:rPr>
        <w:t>Noteikumi par akadēmisko godīgumu Latvijas Universitātē (turpmāk tekstā – LU) (turpmāk tekstā – Noteikumi) nosaka, kas ir akadēmiskais godīgums un ar to saistītā rīcība, uzskaita biežāk sastopamos akadēmiskā godīguma principu pārkāpumus akadēmiskajā vidē u</w:t>
      </w:r>
      <w:r>
        <w:rPr>
          <w:rFonts w:ascii="Times New Roman" w:hAnsi="Times New Roman"/>
          <w:sz w:val="24"/>
          <w:szCs w:val="24"/>
          <w:lang w:val="lv-LV"/>
        </w:rPr>
        <w:t xml:space="preserve">n LU saimes pienākumus akadēmiskā negodīguma novēršanai. Noteikumi attiecas uz visu LU saimi – akadēmisko un vispārējo personālu, studējošajiem, ieskaitot akadēmiskā grāda iegūšanu, </w:t>
      </w:r>
      <w:r>
        <w:rPr>
          <w:rFonts w:ascii="Times New Roman" w:hAnsi="Times New Roman"/>
          <w:bCs/>
          <w:sz w:val="24"/>
          <w:szCs w:val="24"/>
          <w:lang w:val="lv-LV"/>
        </w:rPr>
        <w:t>reflektantiem, klausītājiem un personām, kas veic darbu uz uzņēmuma, autor</w:t>
      </w:r>
      <w:r>
        <w:rPr>
          <w:rFonts w:ascii="Times New Roman" w:hAnsi="Times New Roman"/>
          <w:bCs/>
          <w:sz w:val="24"/>
          <w:szCs w:val="24"/>
          <w:lang w:val="lv-LV"/>
        </w:rPr>
        <w:t>a un brīvprātīgā darba līguma pamata</w:t>
      </w:r>
      <w:r>
        <w:rPr>
          <w:rFonts w:ascii="Times New Roman" w:hAnsi="Times New Roman"/>
          <w:sz w:val="24"/>
          <w:szCs w:val="24"/>
          <w:lang w:val="lv-LV"/>
        </w:rPr>
        <w:t>.</w:t>
      </w:r>
    </w:p>
    <w:p w14:paraId="481A30F9"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Akadēmiskais godīgums ir uzvedība, kas ietver objektivitāti, atbildību, savstarpēju cieņu un uzticēšanos, izslēdz maldināšanu un krāpšanos un veicina Latvijas Republikas izglītības un zinātnes kvalitāti un prestižu. No</w:t>
      </w:r>
      <w:r>
        <w:rPr>
          <w:rFonts w:ascii="Times New Roman" w:hAnsi="Times New Roman"/>
          <w:sz w:val="24"/>
          <w:szCs w:val="24"/>
          <w:lang w:val="lv-LV"/>
        </w:rPr>
        <w:t>teikumu mērķis ir stiprināt akadēmisko kultūru un akadēmisko godīgumu LU akadēmiskajā vidē.</w:t>
      </w:r>
    </w:p>
    <w:p w14:paraId="2FD595CD"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LU saime ievēro akadēmisko godīgumu jebkurās attiecībās, kurās tā ir iesaistīta LU, kā arī ārpus LU.</w:t>
      </w:r>
    </w:p>
    <w:p w14:paraId="2FE0AF0B"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LU saime ziņo par akadēmiskā godīguma pārkāpumu Noteikumos note</w:t>
      </w:r>
      <w:r>
        <w:rPr>
          <w:rFonts w:ascii="Times New Roman" w:hAnsi="Times New Roman"/>
          <w:sz w:val="24"/>
          <w:szCs w:val="24"/>
          <w:lang w:val="lv-LV"/>
        </w:rPr>
        <w:t xml:space="preserve">iktajā kārtībā. </w:t>
      </w:r>
    </w:p>
    <w:p w14:paraId="59A7FD1B"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Ja LU ir saņēmusi informāciju par LU saimes pārstāvja akadēmiskā godīguma pārkāpumu no fiziskas personas, kas nav LU saimes pārstāvis, vai juridiskas personas, LU rektors nodod iesniegumu par studējošā pārkāpumu izskatīšanai attiecīgās fak</w:t>
      </w:r>
      <w:r>
        <w:rPr>
          <w:rFonts w:ascii="Times New Roman" w:hAnsi="Times New Roman"/>
          <w:sz w:val="24"/>
          <w:szCs w:val="24"/>
          <w:lang w:val="lv-LV"/>
        </w:rPr>
        <w:t>ultātes dekānam un iesniegumu par akadēmiskā vai vispārējā personāla pārkāpumu – LU Akadēmiskās ētikas komisijai.</w:t>
      </w:r>
    </w:p>
    <w:p w14:paraId="1CA5D2EC"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lastRenderedPageBreak/>
        <w:t xml:space="preserve">LU saimes pārstāvjiem ir pienākums sadarboties ar </w:t>
      </w:r>
      <w:proofErr w:type="spellStart"/>
      <w:r>
        <w:rPr>
          <w:rFonts w:ascii="Times New Roman" w:hAnsi="Times New Roman"/>
          <w:sz w:val="24"/>
          <w:szCs w:val="24"/>
          <w:lang w:val="lv-LV"/>
        </w:rPr>
        <w:t>pamatstruktūrvienības</w:t>
      </w:r>
      <w:proofErr w:type="spellEnd"/>
      <w:r>
        <w:rPr>
          <w:rFonts w:ascii="Times New Roman" w:hAnsi="Times New Roman"/>
          <w:sz w:val="24"/>
          <w:szCs w:val="24"/>
          <w:lang w:val="lv-LV"/>
        </w:rPr>
        <w:t xml:space="preserve"> vadītāju, LU rektoru vai rektora pilnvarotu personu, vai LU Akadēmiskās ētikas komisiju, ja konstatēts akadēmiskā godīguma pārkāpums. </w:t>
      </w:r>
    </w:p>
    <w:p w14:paraId="2099609B"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Izvērtējot akadēmiskā godīguma pārkāpumu LU saime</w:t>
      </w:r>
      <w:r>
        <w:rPr>
          <w:rFonts w:ascii="Times New Roman" w:hAnsi="Times New Roman"/>
          <w:sz w:val="24"/>
          <w:szCs w:val="24"/>
          <w:lang w:val="lv-LV"/>
        </w:rPr>
        <w:t>s darbā un lemjot par Noteikumos un citos LU normatīvajos aktos paredzēto seku iestāšanos un atbildību, ņem vērā:</w:t>
      </w:r>
    </w:p>
    <w:p w14:paraId="371BEEFA"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 xml:space="preserve">akadēmiskā godīguma pārkāpuma apjomu (ja iespējams konstatēt) un nozīmīguma pakāpi; </w:t>
      </w:r>
    </w:p>
    <w:p w14:paraId="45ABD066"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iepriekšējos personas pieļautos akadēmiskā godīguma pārkā</w:t>
      </w:r>
      <w:r>
        <w:rPr>
          <w:rFonts w:ascii="Times New Roman" w:hAnsi="Times New Roman"/>
          <w:sz w:val="24"/>
          <w:szCs w:val="24"/>
          <w:lang w:val="lv-LV"/>
        </w:rPr>
        <w:t xml:space="preserve">pumus; </w:t>
      </w:r>
    </w:p>
    <w:p w14:paraId="6B66C240"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studējošajiem – pārbaudījuma veidu.</w:t>
      </w:r>
    </w:p>
    <w:p w14:paraId="6037125A" w14:textId="77777777" w:rsidR="00CE7BB8" w:rsidRDefault="00D17B3E">
      <w:pPr>
        <w:pStyle w:val="ListParagraph"/>
        <w:numPr>
          <w:ilvl w:val="0"/>
          <w:numId w:val="5"/>
        </w:numPr>
        <w:spacing w:after="0" w:line="360" w:lineRule="auto"/>
        <w:ind w:left="360" w:right="-2" w:hanging="360"/>
        <w:jc w:val="both"/>
        <w:outlineLvl w:val="2"/>
        <w:rPr>
          <w:rFonts w:ascii="Times New Roman" w:hAnsi="Times New Roman"/>
          <w:sz w:val="24"/>
          <w:szCs w:val="24"/>
          <w:lang w:val="lv-LV"/>
        </w:rPr>
      </w:pPr>
      <w:r>
        <w:rPr>
          <w:rFonts w:ascii="Times New Roman" w:hAnsi="Times New Roman"/>
          <w:sz w:val="24"/>
          <w:szCs w:val="24"/>
          <w:lang w:val="lv-LV"/>
        </w:rPr>
        <w:t xml:space="preserve">Piemērojot Noteikumus, akadēmiskā godīguma pārkāpumus atkarībā no pārkāpuma smaguma iedala šādi: </w:t>
      </w:r>
    </w:p>
    <w:p w14:paraId="3BC7DF56"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nevēlama prakse (1. pakāpe) – neliela apjoma pārkāpums, kas izdarīts nezināšanas dēļ vai bez ļaunprātīga nolūka un</w:t>
      </w:r>
      <w:r>
        <w:rPr>
          <w:rFonts w:ascii="Times New Roman" w:hAnsi="Times New Roman"/>
          <w:sz w:val="24"/>
          <w:szCs w:val="24"/>
          <w:lang w:val="lv-LV"/>
        </w:rPr>
        <w:t xml:space="preserve"> nerada būtiskas sekas LU saimes pārstāvja akadēmiskajai darbībai vai nenodara kaitējumu LU; lēmumu par nevēlamas prakses sekām pieņem mācībspēks vai darba vadītājs;</w:t>
      </w:r>
    </w:p>
    <w:p w14:paraId="7DCFBB82"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būtisks pārkāpums (2. pakāpe) – akadēmiskajā vidē nepieļaujama rīcība, kas neatkarīgi no a</w:t>
      </w:r>
      <w:r>
        <w:rPr>
          <w:rFonts w:ascii="Times New Roman" w:hAnsi="Times New Roman"/>
          <w:sz w:val="24"/>
          <w:szCs w:val="24"/>
          <w:lang w:val="lv-LV"/>
        </w:rPr>
        <w:t>pjoma un nolūka rada negatīvas sekas LU saimes pārstāvja akadēmiskajai darbībai vai nodara kaitējumu LU; lēmumu par būtiska pārkāpuma sekām pieņem struktūrvienības vadītājs;</w:t>
      </w:r>
    </w:p>
    <w:p w14:paraId="25595F31"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 xml:space="preserve">smags pārkāpums (3. pakāpe) – akadēmiskajā vidē nepieļaujama rīcība, kas izdarīta </w:t>
      </w:r>
      <w:r>
        <w:rPr>
          <w:rFonts w:ascii="Times New Roman" w:hAnsi="Times New Roman"/>
          <w:sz w:val="24"/>
          <w:szCs w:val="24"/>
          <w:lang w:val="lv-LV"/>
        </w:rPr>
        <w:t>ar ļaunprātīgu nolūku un rada būtiskas negatīvas sekas LU saimes pārstāvja akadēmiskajai darbībai vai nodara būtisku kaitējumu LU; lēmumu par smaga pārkāpuma sekām pieņem LU rektors vai pilnvarota persona, pamatojoties uz dekāna vai LU Akadēmiskās ētikas k</w:t>
      </w:r>
      <w:r>
        <w:rPr>
          <w:rFonts w:ascii="Times New Roman" w:hAnsi="Times New Roman"/>
          <w:sz w:val="24"/>
          <w:szCs w:val="24"/>
          <w:lang w:val="lv-LV"/>
        </w:rPr>
        <w:t>omisijas priekšlikumu.</w:t>
      </w:r>
    </w:p>
    <w:p w14:paraId="70A5A31B"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Lai neveidotos interešu konflikta situācijas, LU saimes pārstāvim ir tiesības sevi atstatīt no lēmumu pieņemšanas gadījumos, kad pastāv citi apstākļi, kas varētu radīt pamatotas šaubas par personas objektivitāti. Par interešu </w:t>
      </w:r>
      <w:r>
        <w:rPr>
          <w:rFonts w:ascii="Times New Roman" w:hAnsi="Times New Roman"/>
          <w:sz w:val="24"/>
          <w:szCs w:val="24"/>
          <w:lang w:val="lv-LV"/>
        </w:rPr>
        <w:t>konfliktu Noteikumu izpratnē ir uzskatāma situācija, kad LU saimes pārstāvim ir jāpieņem lēmumi, jāpiedalās lēmumu pieņemšanā vai jāveic citas darbības, kas var ietekmēt saistītās personas akadēmisko izaugsmi, jo īpaši stipendiju un apbalvojumu piešķiršana</w:t>
      </w:r>
      <w:r>
        <w:rPr>
          <w:rFonts w:ascii="Times New Roman" w:hAnsi="Times New Roman"/>
          <w:sz w:val="24"/>
          <w:szCs w:val="24"/>
          <w:lang w:val="lv-LV"/>
        </w:rPr>
        <w:t>, zinātniskās darbības finansējuma piešķiršana, pieņemšana darbā vai ievēlēšana akadēmiskajos un administratīvajos amatos.</w:t>
      </w:r>
    </w:p>
    <w:p w14:paraId="1D6F2784" w14:textId="77777777" w:rsidR="00CE7BB8" w:rsidRDefault="00D17B3E">
      <w:pPr>
        <w:pStyle w:val="ListParagraph"/>
        <w:numPr>
          <w:ilvl w:val="0"/>
          <w:numId w:val="5"/>
        </w:numPr>
        <w:spacing w:after="0" w:line="360" w:lineRule="auto"/>
        <w:ind w:left="360" w:right="-2" w:hanging="360"/>
        <w:jc w:val="both"/>
        <w:outlineLvl w:val="2"/>
        <w:rPr>
          <w:rFonts w:ascii="Times New Roman" w:hAnsi="Times New Roman"/>
          <w:sz w:val="24"/>
          <w:szCs w:val="24"/>
          <w:lang w:val="lv-LV"/>
        </w:rPr>
      </w:pPr>
      <w:r>
        <w:rPr>
          <w:rFonts w:ascii="Times New Roman" w:hAnsi="Times New Roman"/>
          <w:sz w:val="24"/>
          <w:szCs w:val="24"/>
          <w:lang w:val="lv-LV"/>
        </w:rPr>
        <w:lastRenderedPageBreak/>
        <w:t>Noteikumu izpratnē par plaģiātu ir uzskatāma cita autora publicētu vai nepublicētu darbu (t.sk. vārdu, izteikumu, attēlu u.c.) izmant</w:t>
      </w:r>
      <w:r>
        <w:rPr>
          <w:rFonts w:ascii="Times New Roman" w:hAnsi="Times New Roman"/>
          <w:sz w:val="24"/>
          <w:szCs w:val="24"/>
          <w:lang w:val="lv-LV"/>
        </w:rPr>
        <w:t>ošana, nenorādot precīzu atsauci uz attiecīgo autoru vai darbu. Plaģiātam ir daudzveidīgas izpausmes formas, kuras konstatē gan tekstos, kuros nav norādītas atsauces uz oriģinālo darbu, gan tekstos ar atsaucēm. Plaģiāta veidi  ir šādi:</w:t>
      </w:r>
    </w:p>
    <w:p w14:paraId="4C4BAB39"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avoti nav citēti:</w:t>
      </w:r>
    </w:p>
    <w:p w14:paraId="0DF4935C"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w:t>
      </w:r>
      <w:r>
        <w:rPr>
          <w:rFonts w:ascii="Times New Roman" w:hAnsi="Times New Roman"/>
          <w:sz w:val="24"/>
          <w:szCs w:val="24"/>
          <w:lang w:val="lv-LV"/>
        </w:rPr>
        <w:t>tors savā vārdā iesniedz visu kāda cita autora sarakstītu darbu (viltvārdība);</w:t>
      </w:r>
    </w:p>
    <w:p w14:paraId="7AC5E83D"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savā tekstā kopē lielus fragmentus (vienu vai vairākas rindkopas vai to daļas) no cita teksta, tos nepārfrāzējot;</w:t>
      </w:r>
    </w:p>
    <w:p w14:paraId="156B78BB"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mēģina noslēpt plaģiātu, savā tekstā iekopējot fr</w:t>
      </w:r>
      <w:r>
        <w:rPr>
          <w:rFonts w:ascii="Times New Roman" w:hAnsi="Times New Roman"/>
          <w:sz w:val="24"/>
          <w:szCs w:val="24"/>
          <w:lang w:val="lv-LV"/>
        </w:rPr>
        <w:t xml:space="preserve">agmentus no vairākiem avotiem un veicot sīkas izmaiņas teikumu struktūrā, lai šie dažādie fragmenti saderētu kopā, taču pārsvarā autentiskā teksta formulējumi tiek saglabāti; </w:t>
      </w:r>
    </w:p>
    <w:p w14:paraId="5703481E"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ir saglabājis autentiskā avota satura būtību, bet ir nedaudz to pārfrāzēj</w:t>
      </w:r>
      <w:r>
        <w:rPr>
          <w:rFonts w:ascii="Times New Roman" w:hAnsi="Times New Roman"/>
          <w:sz w:val="24"/>
          <w:szCs w:val="24"/>
          <w:lang w:val="lv-LV"/>
        </w:rPr>
        <w:t>is un pārveidojis atslēgas vārdus;</w:t>
      </w:r>
    </w:p>
    <w:p w14:paraId="33F28ADB"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 xml:space="preserve">autors pārfrāzē citu autoru darbu fragmentus tā, lai atsevišķie fragmenti saderētu kopā, tā vietā, lai uzrakstītu oriģinālu tekstu; </w:t>
      </w:r>
    </w:p>
    <w:p w14:paraId="7AC5B2DF"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bagātīgi izmanto fragmentus no saviem iepriekšējiem darbiem, tādējādi pārkāpjot d</w:t>
      </w:r>
      <w:r>
        <w:rPr>
          <w:rFonts w:ascii="Times New Roman" w:hAnsi="Times New Roman"/>
          <w:sz w:val="24"/>
          <w:szCs w:val="24"/>
          <w:lang w:val="lv-LV"/>
        </w:rPr>
        <w:t>arba oriģinalitātes nosacījumus, kas tiek sagaidīti akadēmiskajā vidē;</w:t>
      </w:r>
    </w:p>
    <w:p w14:paraId="0D6C0183"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avoti ir citēti, bet teksts ir uzskatāms par plaģiātu:</w:t>
      </w:r>
    </w:p>
    <w:p w14:paraId="0382B2AB"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min citētā autora vārdu, bet nenorāda citētā avota specifisko informāciju (piem., nosaukumu, izdevēju u.tml.), līdz ar to a</w:t>
      </w:r>
      <w:r>
        <w:rPr>
          <w:rFonts w:ascii="Times New Roman" w:hAnsi="Times New Roman"/>
          <w:sz w:val="24"/>
          <w:szCs w:val="24"/>
          <w:lang w:val="lv-LV"/>
        </w:rPr>
        <w:t xml:space="preserve">tsauci nevar atrast un nevar pārliecināties, ka darbs, uz ko atsaucas, eksistē; </w:t>
      </w:r>
    </w:p>
    <w:p w14:paraId="480D06D0"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 xml:space="preserve">autors apzināti sniedz neprecīzu vai kļūdainu informāciju par citētajiem avotiem, lai padarītu to atrašanu neiespējamu (maldināšana); </w:t>
      </w:r>
    </w:p>
    <w:p w14:paraId="36CB3859"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 xml:space="preserve">autors norāda precīzu atsauci uz avotu, </w:t>
      </w:r>
      <w:r>
        <w:rPr>
          <w:rFonts w:ascii="Times New Roman" w:hAnsi="Times New Roman"/>
          <w:sz w:val="24"/>
          <w:szCs w:val="24"/>
          <w:lang w:val="lv-LV"/>
        </w:rPr>
        <w:t xml:space="preserve">bet </w:t>
      </w:r>
      <w:proofErr w:type="spellStart"/>
      <w:r>
        <w:rPr>
          <w:rFonts w:ascii="Times New Roman" w:hAnsi="Times New Roman"/>
          <w:sz w:val="24"/>
          <w:szCs w:val="24"/>
          <w:lang w:val="lv-LV"/>
        </w:rPr>
        <w:t>nepūlas</w:t>
      </w:r>
      <w:proofErr w:type="spellEnd"/>
      <w:r>
        <w:rPr>
          <w:rFonts w:ascii="Times New Roman" w:hAnsi="Times New Roman"/>
          <w:sz w:val="24"/>
          <w:szCs w:val="24"/>
          <w:lang w:val="lv-LV"/>
        </w:rPr>
        <w:t xml:space="preserve"> teksta fragmentu noformēt kā citātu, ja šis fragments ir kopēts vai pārfrāzēts ļoti tuvu tekstam, radot nepareizu priekšstatu un pretendējot uz informācijas oriģinālu pasniegšanu; </w:t>
      </w:r>
    </w:p>
    <w:p w14:paraId="2D3D7F8E"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 xml:space="preserve">autors savā darbā pārņem analīzi no cita pētījuma, savirknējot </w:t>
      </w:r>
      <w:r>
        <w:rPr>
          <w:rFonts w:ascii="Times New Roman" w:hAnsi="Times New Roman"/>
          <w:sz w:val="24"/>
          <w:szCs w:val="24"/>
          <w:lang w:val="lv-LV"/>
        </w:rPr>
        <w:t xml:space="preserve">fragmentus – citātus (cita autora radīta teksta fragmenta izmantojums, </w:t>
      </w:r>
      <w:r>
        <w:rPr>
          <w:rFonts w:ascii="Times New Roman" w:hAnsi="Times New Roman"/>
          <w:sz w:val="24"/>
          <w:szCs w:val="24"/>
          <w:lang w:val="lv-LV"/>
        </w:rPr>
        <w:lastRenderedPageBreak/>
        <w:t xml:space="preserve">norādot atsauci uz autoru un darbu un to skaidri atdalot no sava teksta) un </w:t>
      </w:r>
      <w:proofErr w:type="spellStart"/>
      <w:r>
        <w:rPr>
          <w:rFonts w:ascii="Times New Roman" w:hAnsi="Times New Roman"/>
          <w:sz w:val="24"/>
          <w:szCs w:val="24"/>
          <w:lang w:val="lv-LV"/>
        </w:rPr>
        <w:t>parafrāzes</w:t>
      </w:r>
      <w:proofErr w:type="spellEnd"/>
      <w:r>
        <w:rPr>
          <w:rFonts w:ascii="Times New Roman" w:hAnsi="Times New Roman"/>
          <w:sz w:val="24"/>
          <w:szCs w:val="24"/>
          <w:lang w:val="lv-LV"/>
        </w:rPr>
        <w:t xml:space="preserve"> (jēdzienu, spriedumu vai citu autoru plašāku domu izteikšana ar saviem vārdiem, saglabājot to būtī</w:t>
      </w:r>
      <w:r>
        <w:rPr>
          <w:rFonts w:ascii="Times New Roman" w:hAnsi="Times New Roman"/>
          <w:sz w:val="24"/>
          <w:szCs w:val="24"/>
          <w:lang w:val="lv-LV"/>
        </w:rPr>
        <w:t>bu, bet ne tā, kā tas izteikts attiecīgās informācijas avotā) no citiem darbiem, pārņemot arī atsauces uz šiem fragmentiem no citiem darbiem, taču autora darbā gandrīz nemaz nav viņa paša oriģinālā teksta;</w:t>
      </w:r>
    </w:p>
    <w:p w14:paraId="2B534088"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dažās vietās norāda precīzas atsauces uz ci</w:t>
      </w:r>
      <w:r>
        <w:rPr>
          <w:rFonts w:ascii="Times New Roman" w:hAnsi="Times New Roman"/>
          <w:sz w:val="24"/>
          <w:szCs w:val="24"/>
          <w:lang w:val="lv-LV"/>
        </w:rPr>
        <w:t xml:space="preserve">tētajiem avotiem, bet citās vietās pārfrāzē tekstu no citiem avotiem bez atsaucēm; </w:t>
      </w:r>
    </w:p>
    <w:p w14:paraId="33DF61FF" w14:textId="77777777" w:rsidR="00CE7BB8" w:rsidRDefault="00D17B3E">
      <w:pPr>
        <w:pStyle w:val="ListParagraph"/>
        <w:numPr>
          <w:ilvl w:val="2"/>
          <w:numId w:val="5"/>
        </w:numPr>
        <w:spacing w:after="0" w:line="360" w:lineRule="auto"/>
        <w:ind w:left="2138" w:right="-2" w:hanging="720"/>
        <w:jc w:val="both"/>
        <w:outlineLvl w:val="2"/>
        <w:rPr>
          <w:rFonts w:ascii="Times New Roman" w:hAnsi="Times New Roman"/>
          <w:sz w:val="24"/>
          <w:szCs w:val="24"/>
          <w:lang w:val="lv-LV"/>
        </w:rPr>
      </w:pPr>
      <w:r>
        <w:rPr>
          <w:rFonts w:ascii="Times New Roman" w:hAnsi="Times New Roman"/>
          <w:sz w:val="24"/>
          <w:szCs w:val="24"/>
          <w:lang w:val="lv-LV"/>
        </w:rPr>
        <w:t>autors tulko citu autoru darbus vai interneta resursos pieejamo informāciju no citas valodas ar vai bez tajā esošajām atsaucēm, norādot tikai sevi kā darba oriģinālo autoru</w:t>
      </w:r>
      <w:r>
        <w:rPr>
          <w:rFonts w:ascii="Times New Roman" w:hAnsi="Times New Roman"/>
          <w:sz w:val="24"/>
          <w:szCs w:val="24"/>
          <w:lang w:val="lv-LV"/>
        </w:rPr>
        <w:t>.</w:t>
      </w:r>
    </w:p>
    <w:p w14:paraId="1BBF3D25" w14:textId="77777777" w:rsidR="00CE7BB8" w:rsidRDefault="00D17B3E">
      <w:pPr>
        <w:pStyle w:val="ListParagraph"/>
        <w:numPr>
          <w:ilvl w:val="0"/>
          <w:numId w:val="5"/>
        </w:numPr>
        <w:spacing w:after="0" w:line="360" w:lineRule="auto"/>
        <w:ind w:left="360" w:right="-2" w:hanging="360"/>
        <w:jc w:val="both"/>
        <w:outlineLvl w:val="2"/>
        <w:rPr>
          <w:rFonts w:ascii="Times New Roman" w:hAnsi="Times New Roman"/>
          <w:sz w:val="24"/>
          <w:szCs w:val="24"/>
          <w:lang w:val="lv-LV"/>
        </w:rPr>
      </w:pPr>
      <w:r>
        <w:rPr>
          <w:rFonts w:ascii="Times New Roman" w:hAnsi="Times New Roman"/>
          <w:sz w:val="24"/>
          <w:szCs w:val="24"/>
          <w:lang w:val="lv-LV"/>
        </w:rPr>
        <w:t>Par mācībspēku Noteikumu izpratnē ir uzskatāms LU akadēmiskā personāla pārstāvis vai cita fiziska persona ar atbilstošu kvalifikāciju, kura īsteno studiju procesu.</w:t>
      </w:r>
    </w:p>
    <w:p w14:paraId="12996F30"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 xml:space="preserve">Visus akadēmiskā godīguma pārkāpumus reģistrē LUIS studējošo, klausītāju, </w:t>
      </w:r>
      <w:r>
        <w:rPr>
          <w:rFonts w:ascii="Times New Roman" w:hAnsi="Times New Roman"/>
          <w:sz w:val="24"/>
          <w:szCs w:val="24"/>
          <w:lang w:val="lv-LV"/>
        </w:rPr>
        <w:t>nodarbināto vai brīvprātīgo personas lietā.</w:t>
      </w:r>
    </w:p>
    <w:p w14:paraId="234B4780"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Par Noteikumu pārkāpumiem iestājas Noteikumos un citos Latvijas Republikas un LU normatīvajos aktos paredzētās sekas un atbildība.</w:t>
      </w:r>
    </w:p>
    <w:p w14:paraId="1A02C2C8" w14:textId="77777777" w:rsidR="00CE7BB8" w:rsidRDefault="00CE7BB8">
      <w:pPr>
        <w:pStyle w:val="ListParagraph"/>
        <w:spacing w:after="0" w:line="360" w:lineRule="auto"/>
        <w:ind w:left="360"/>
        <w:jc w:val="both"/>
        <w:rPr>
          <w:rFonts w:ascii="Times New Roman" w:hAnsi="Times New Roman"/>
          <w:sz w:val="24"/>
          <w:szCs w:val="24"/>
          <w:lang w:val="lv-LV"/>
        </w:rPr>
      </w:pPr>
    </w:p>
    <w:p w14:paraId="76F73EDB" w14:textId="77777777" w:rsidR="00CE7BB8" w:rsidRDefault="00D17B3E">
      <w:pPr>
        <w:pStyle w:val="Heading1"/>
        <w:spacing w:line="360" w:lineRule="auto"/>
        <w:ind w:left="360"/>
        <w:rPr>
          <w:rFonts w:ascii="Times New Roman" w:hAnsi="Times New Roman"/>
          <w:b/>
          <w:sz w:val="24"/>
          <w:szCs w:val="24"/>
          <w:lang w:val="lv-LV"/>
        </w:rPr>
      </w:pPr>
      <w:r>
        <w:rPr>
          <w:rFonts w:ascii="Times New Roman" w:hAnsi="Times New Roman"/>
          <w:b/>
          <w:sz w:val="24"/>
          <w:szCs w:val="24"/>
        </w:rPr>
        <w:t>II</w:t>
      </w:r>
      <w:r>
        <w:rPr>
          <w:rFonts w:ascii="Times New Roman" w:hAnsi="Times New Roman"/>
          <w:b/>
          <w:sz w:val="24"/>
          <w:szCs w:val="24"/>
          <w:lang w:val="lv-LV"/>
        </w:rPr>
        <w:t>. Akadēmiskais godīgums studējošo rīcībā</w:t>
      </w:r>
    </w:p>
    <w:p w14:paraId="06334D5A" w14:textId="77777777" w:rsidR="00CE7BB8" w:rsidRDefault="00CE7BB8"/>
    <w:p w14:paraId="792B177C"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Studējošais ievēro akadēmiskā godīgu</w:t>
      </w:r>
      <w:r>
        <w:rPr>
          <w:rFonts w:ascii="Times New Roman" w:hAnsi="Times New Roman"/>
          <w:sz w:val="24"/>
          <w:szCs w:val="24"/>
          <w:lang w:val="lv-LV"/>
        </w:rPr>
        <w:t>ma principus. Par akadēmiskā godīguma pārkāpumu it īpaši tiek uzskatītas šādas darbības:</w:t>
      </w:r>
    </w:p>
    <w:p w14:paraId="0530ED2E"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jebkādu materiālu vērtību, mantiska vai citāda labuma piedāvāšana par kādas darbības izdarīšanu vai neizdarīšanu studējošā vai citas personas akadēmiskajās interesēs;</w:t>
      </w:r>
    </w:p>
    <w:p w14:paraId="4107BE60"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 xml:space="preserve">plaģiāts vai neatļautu palīglīdzekļu (informācijas avota vai metodes) izmantošana vai izmantošanas mēģinājums studiju procesā; </w:t>
      </w:r>
    </w:p>
    <w:p w14:paraId="611F3959"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līdzdalība akadēmiskā godīguma pārkāpumā, t.sk. kolektīva darba rezultātu iesniegšana savā vārdā, ja tas ir bijis definēts kā ko</w:t>
      </w:r>
      <w:r>
        <w:rPr>
          <w:rFonts w:ascii="Times New Roman" w:hAnsi="Times New Roman"/>
          <w:sz w:val="24"/>
          <w:szCs w:val="24"/>
          <w:lang w:val="lv-LV"/>
        </w:rPr>
        <w:t>lektīvs darbs, pārbaudes darba veikšana cita studenta vietā, parakstīšanās cita studējošā vietā apmeklējuma lapā vai citos dokumentos;</w:t>
      </w:r>
    </w:p>
    <w:p w14:paraId="05E7E852"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 xml:space="preserve">nepatiesu ziņu sniegšana par sevi un savu darbu; </w:t>
      </w:r>
    </w:p>
    <w:p w14:paraId="2CC8553A"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pārbaudes jautājumu vai pārbaudes uzdevumu neatļauta iegūšana;</w:t>
      </w:r>
    </w:p>
    <w:p w14:paraId="1C7A57D5"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lastRenderedPageBreak/>
        <w:t>akadēmiskā personāla vai studējošo akadēmiskā darba traucēšana vai kavēšana;</w:t>
      </w:r>
    </w:p>
    <w:p w14:paraId="1C883DFA"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cita apzināta darbība, kas kavē vai traucē studiju procesu un akadēmisko darbu LU.</w:t>
      </w:r>
    </w:p>
    <w:p w14:paraId="31BE711E"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Ja Noteikumu pārkāpums ir atzīstams par nevēlamu praksi (8.1. punkts), tad studiju kursa ietvaro</w:t>
      </w:r>
      <w:r>
        <w:rPr>
          <w:rFonts w:ascii="Times New Roman" w:hAnsi="Times New Roman"/>
          <w:sz w:val="24"/>
          <w:szCs w:val="24"/>
          <w:lang w:val="lv-LV"/>
        </w:rPr>
        <w:t>s LU mācībspēks var:</w:t>
      </w:r>
    </w:p>
    <w:p w14:paraId="720668CF"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izteikt aizrādījumu;</w:t>
      </w:r>
    </w:p>
    <w:p w14:paraId="7AEFB007"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samazināt pārbaudījuma vērtējumu (izņemot studiju kursa noslēguma pārbaudījumu);</w:t>
      </w:r>
    </w:p>
    <w:p w14:paraId="5840ECDC"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uzdot atkārtoti veikt pārbaudījumu par citu tematu vai veikt citu uzdevumu (izņemot studiju kursa noslēguma pārbaudījumu).</w:t>
      </w:r>
    </w:p>
    <w:p w14:paraId="4DCB988D"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 xml:space="preserve">Ja </w:t>
      </w:r>
      <w:r>
        <w:rPr>
          <w:rFonts w:ascii="Times New Roman" w:hAnsi="Times New Roman"/>
          <w:sz w:val="24"/>
          <w:szCs w:val="24"/>
          <w:lang w:val="lv-LV"/>
        </w:rPr>
        <w:t>Noteikumu pārkāpums ir atzīstams par būtisku vai smagu (8.2. un 8.3. punkts), tad LU mācībspēks var studējošajam, ziņojot par to fakultātes dekānam (pielikums):</w:t>
      </w:r>
    </w:p>
    <w:p w14:paraId="16A830E4"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samazināt pārbaudījuma (tai skaitā studiju kursa noslēguma pārbaudījuma) vērtējumu;</w:t>
      </w:r>
    </w:p>
    <w:p w14:paraId="4D68623C"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uzdot atkār</w:t>
      </w:r>
      <w:r>
        <w:rPr>
          <w:rFonts w:ascii="Times New Roman" w:hAnsi="Times New Roman"/>
          <w:sz w:val="24"/>
          <w:szCs w:val="24"/>
          <w:lang w:val="lv-LV"/>
        </w:rPr>
        <w:t>toti veikt pārbaudījuma uzdevumu (par citu tematu vai veikt citu uzdevumu);</w:t>
      </w:r>
    </w:p>
    <w:p w14:paraId="388D759C"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atstādināt no studiju kursa noslēguma pārbaudījuma, izdarot ierakstu pārbaudījumu protokolā;</w:t>
      </w:r>
    </w:p>
    <w:p w14:paraId="25E5A509" w14:textId="77777777" w:rsidR="00CE7BB8" w:rsidRDefault="00D17B3E">
      <w:pPr>
        <w:pStyle w:val="ListParagraph"/>
        <w:numPr>
          <w:ilvl w:val="1"/>
          <w:numId w:val="5"/>
        </w:numPr>
        <w:spacing w:after="0" w:line="360" w:lineRule="auto"/>
        <w:ind w:left="1069" w:hanging="360"/>
        <w:jc w:val="both"/>
        <w:rPr>
          <w:rFonts w:ascii="Times New Roman" w:hAnsi="Times New Roman"/>
          <w:sz w:val="24"/>
          <w:szCs w:val="24"/>
          <w:lang w:val="lv-LV"/>
        </w:rPr>
      </w:pPr>
      <w:r>
        <w:rPr>
          <w:rFonts w:ascii="Times New Roman" w:hAnsi="Times New Roman"/>
          <w:sz w:val="24"/>
          <w:szCs w:val="24"/>
          <w:lang w:val="lv-LV"/>
        </w:rPr>
        <w:t>izteikt priekšlikumu LU fakultātes dekānam par vērtējuma anulēšanu, ja pārkāpums konsta</w:t>
      </w:r>
      <w:r>
        <w:rPr>
          <w:rFonts w:ascii="Times New Roman" w:hAnsi="Times New Roman"/>
          <w:sz w:val="24"/>
          <w:szCs w:val="24"/>
          <w:lang w:val="lv-LV"/>
        </w:rPr>
        <w:t>tēts līdz nākamā semestra beigām.</w:t>
      </w:r>
    </w:p>
    <w:p w14:paraId="75F9090E"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Ja studējošais ir izdarījis smagu Noteikumu pārkāpumu (8.3. punkts), tad LU mācībspēks var izteikt priekšlikumu LU fakultātes dekānam ierosināt LU vadībai piemērot studējošajam brīdinājumu par eksmatrikulāciju vai studējoš</w:t>
      </w:r>
      <w:r>
        <w:rPr>
          <w:rFonts w:ascii="Times New Roman" w:hAnsi="Times New Roman"/>
          <w:sz w:val="24"/>
          <w:szCs w:val="24"/>
          <w:lang w:val="lv-LV"/>
        </w:rPr>
        <w:t xml:space="preserve">o </w:t>
      </w:r>
      <w:proofErr w:type="spellStart"/>
      <w:r>
        <w:rPr>
          <w:rFonts w:ascii="Times New Roman" w:hAnsi="Times New Roman"/>
          <w:sz w:val="24"/>
          <w:szCs w:val="24"/>
          <w:lang w:val="lv-LV"/>
        </w:rPr>
        <w:t>eksmatrikulēt</w:t>
      </w:r>
      <w:proofErr w:type="spellEnd"/>
      <w:r>
        <w:rPr>
          <w:rFonts w:ascii="Times New Roman" w:hAnsi="Times New Roman"/>
          <w:sz w:val="24"/>
          <w:szCs w:val="24"/>
          <w:lang w:val="lv-LV"/>
        </w:rPr>
        <w:t xml:space="preserve">. Dekāns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priekšlikumu par brīdinājumu par eksmatrikulāciju vai eksmatrikulāciju fakultātes studentu pašpārvaldei, kura par šo ierosinājumu sniedz atsauksmi.</w:t>
      </w:r>
    </w:p>
    <w:p w14:paraId="6DDD6687" w14:textId="77777777" w:rsidR="00CE7BB8" w:rsidRDefault="00D17B3E">
      <w:pPr>
        <w:numPr>
          <w:ilvl w:val="0"/>
          <w:numId w:val="5"/>
        </w:numPr>
        <w:spacing w:line="360" w:lineRule="auto"/>
        <w:ind w:left="360" w:hanging="360"/>
        <w:jc w:val="both"/>
        <w:rPr>
          <w:szCs w:val="24"/>
        </w:rPr>
      </w:pPr>
      <w:r>
        <w:rPr>
          <w:szCs w:val="24"/>
        </w:rPr>
        <w:t>Ja LU mācībspēks konstatē akadēmiskā godīguma pārkāpumu studiju kursa noslēgu</w:t>
      </w:r>
      <w:r>
        <w:rPr>
          <w:szCs w:val="24"/>
        </w:rPr>
        <w:t>ma pārbaudījuma laikā, to norāda pārbaudījuma protokolā.</w:t>
      </w:r>
    </w:p>
    <w:p w14:paraId="61B34067" w14:textId="77777777" w:rsidR="00CE7BB8" w:rsidRDefault="00D17B3E">
      <w:pPr>
        <w:numPr>
          <w:ilvl w:val="0"/>
          <w:numId w:val="5"/>
        </w:numPr>
        <w:spacing w:line="360" w:lineRule="auto"/>
        <w:ind w:left="360" w:hanging="360"/>
        <w:jc w:val="both"/>
        <w:rPr>
          <w:szCs w:val="24"/>
        </w:rPr>
      </w:pPr>
      <w:r>
        <w:rPr>
          <w:szCs w:val="24"/>
        </w:rPr>
        <w:t>Ja LU mācībspēks  konstatē akadēmiskā godīguma pārkāpumu pārbaudījuma laikā, viņš veic rakstisku atzīmi uz studējošā darba vai pievieno komentāru pie darba e-studijās un veic Noteikumu 15.–18. punktā</w:t>
      </w:r>
      <w:r>
        <w:rPr>
          <w:szCs w:val="24"/>
        </w:rPr>
        <w:t xml:space="preserve"> noteikto rīcību. </w:t>
      </w:r>
    </w:p>
    <w:p w14:paraId="34BA96E5" w14:textId="77777777" w:rsidR="00CE7BB8" w:rsidRDefault="00D17B3E">
      <w:pPr>
        <w:numPr>
          <w:ilvl w:val="0"/>
          <w:numId w:val="5"/>
        </w:numPr>
        <w:spacing w:line="360" w:lineRule="auto"/>
        <w:ind w:left="360" w:hanging="360"/>
        <w:jc w:val="both"/>
        <w:rPr>
          <w:szCs w:val="24"/>
        </w:rPr>
      </w:pPr>
      <w:r>
        <w:rPr>
          <w:szCs w:val="24"/>
        </w:rPr>
        <w:t>Pamatojoties uz LU mācībspēka ziņojumu par akadēmiskā godīguma pārkāpumu, papildus citos LU normatīvajos aktos noteiktajām sekām LU fakultātes dekāns studējošajam var:</w:t>
      </w:r>
    </w:p>
    <w:p w14:paraId="753BA31C" w14:textId="77777777" w:rsidR="00CE7BB8" w:rsidRDefault="00D17B3E">
      <w:pPr>
        <w:numPr>
          <w:ilvl w:val="1"/>
          <w:numId w:val="5"/>
        </w:numPr>
        <w:spacing w:line="360" w:lineRule="auto"/>
        <w:ind w:left="1069" w:hanging="360"/>
        <w:jc w:val="both"/>
        <w:rPr>
          <w:szCs w:val="24"/>
        </w:rPr>
      </w:pPr>
      <w:r>
        <w:rPr>
          <w:szCs w:val="24"/>
        </w:rPr>
        <w:lastRenderedPageBreak/>
        <w:t>anulēt vērtējumu par studiju kursa apguvi, ja pārkāpums konstatēts lī</w:t>
      </w:r>
      <w:r>
        <w:rPr>
          <w:szCs w:val="24"/>
        </w:rPr>
        <w:t>dz nākamā semestra beigām;</w:t>
      </w:r>
    </w:p>
    <w:p w14:paraId="0BED53CC" w14:textId="77777777" w:rsidR="00CE7BB8" w:rsidRDefault="00D17B3E">
      <w:pPr>
        <w:numPr>
          <w:ilvl w:val="1"/>
          <w:numId w:val="5"/>
        </w:numPr>
        <w:spacing w:line="360" w:lineRule="auto"/>
        <w:ind w:left="1069" w:hanging="360"/>
        <w:jc w:val="both"/>
        <w:rPr>
          <w:szCs w:val="24"/>
        </w:rPr>
      </w:pPr>
      <w:r>
        <w:rPr>
          <w:szCs w:val="24"/>
        </w:rPr>
        <w:t xml:space="preserve">ierosināt LU vadībai piemērot studējošajam brīdinājumu par eksmatrikulāciju vai studējošo </w:t>
      </w:r>
      <w:proofErr w:type="spellStart"/>
      <w:r>
        <w:rPr>
          <w:szCs w:val="24"/>
        </w:rPr>
        <w:t>eksmatrikulēt</w:t>
      </w:r>
      <w:proofErr w:type="spellEnd"/>
      <w:r>
        <w:rPr>
          <w:szCs w:val="24"/>
        </w:rPr>
        <w:t>.</w:t>
      </w:r>
    </w:p>
    <w:p w14:paraId="2AB47EDF" w14:textId="77777777" w:rsidR="00CE7BB8" w:rsidRDefault="00D17B3E">
      <w:pPr>
        <w:pStyle w:val="ListParagraph"/>
        <w:numPr>
          <w:ilvl w:val="0"/>
          <w:numId w:val="5"/>
        </w:numPr>
        <w:spacing w:after="0" w:line="360" w:lineRule="auto"/>
        <w:ind w:left="360" w:hanging="360"/>
        <w:jc w:val="both"/>
        <w:rPr>
          <w:rFonts w:ascii="Times New Roman" w:hAnsi="Times New Roman"/>
          <w:sz w:val="24"/>
          <w:szCs w:val="24"/>
          <w:lang w:val="lv-LV"/>
        </w:rPr>
      </w:pPr>
      <w:r>
        <w:rPr>
          <w:rFonts w:ascii="Times New Roman" w:hAnsi="Times New Roman"/>
          <w:sz w:val="24"/>
          <w:szCs w:val="24"/>
          <w:lang w:val="lv-LV"/>
        </w:rPr>
        <w:t>LU fakultātes dekāns 10 darba dienu laikā pēc ziņojuma (pielikums) par akadēmiskā godīguma pārkāpumiem saņemšanas izvērtē šo</w:t>
      </w:r>
      <w:r>
        <w:rPr>
          <w:rFonts w:ascii="Times New Roman" w:hAnsi="Times New Roman"/>
          <w:sz w:val="24"/>
          <w:szCs w:val="24"/>
          <w:lang w:val="lv-LV"/>
        </w:rPr>
        <w:t xml:space="preserve"> ziņojumu, pieņem atbilstošu lēmumu un informē par to mācībspēku, kurš ir konstatējis akadēmiskā godīguma pārkāpumu.</w:t>
      </w:r>
    </w:p>
    <w:p w14:paraId="6973E89B" w14:textId="77777777" w:rsidR="00CE7BB8" w:rsidRDefault="00D17B3E">
      <w:pPr>
        <w:numPr>
          <w:ilvl w:val="0"/>
          <w:numId w:val="5"/>
        </w:numPr>
        <w:spacing w:line="360" w:lineRule="auto"/>
        <w:ind w:left="360" w:hanging="360"/>
        <w:jc w:val="both"/>
        <w:rPr>
          <w:szCs w:val="24"/>
        </w:rPr>
      </w:pPr>
      <w:r>
        <w:rPr>
          <w:szCs w:val="24"/>
        </w:rPr>
        <w:t>Studējošais ir tiesīgs sniegt skaidrojumu par savu rīcību LU mācībspēkiem un LU fakultātes dekānam LU noteiktajā kārtībā.</w:t>
      </w:r>
    </w:p>
    <w:p w14:paraId="1EAF79F9" w14:textId="77777777" w:rsidR="00CE7BB8" w:rsidRDefault="00D17B3E">
      <w:pPr>
        <w:pStyle w:val="ListParagraph"/>
        <w:numPr>
          <w:ilvl w:val="0"/>
          <w:numId w:val="5"/>
        </w:numPr>
        <w:spacing w:after="0" w:line="360" w:lineRule="auto"/>
        <w:ind w:left="360" w:right="-2" w:hanging="360"/>
        <w:jc w:val="both"/>
        <w:outlineLvl w:val="2"/>
        <w:rPr>
          <w:rFonts w:ascii="Times New Roman" w:hAnsi="Times New Roman"/>
          <w:sz w:val="24"/>
          <w:szCs w:val="24"/>
          <w:lang w:val="lv-LV"/>
        </w:rPr>
      </w:pPr>
      <w:r>
        <w:rPr>
          <w:rFonts w:ascii="Times New Roman" w:hAnsi="Times New Roman"/>
          <w:sz w:val="24"/>
          <w:szCs w:val="24"/>
          <w:lang w:val="lv-LV"/>
        </w:rPr>
        <w:t>Ja Noteikumos nor</w:t>
      </w:r>
      <w:r>
        <w:rPr>
          <w:rFonts w:ascii="Times New Roman" w:hAnsi="Times New Roman"/>
          <w:sz w:val="24"/>
          <w:szCs w:val="24"/>
          <w:lang w:val="lv-LV"/>
        </w:rPr>
        <w:t>ādīto pārkāpumu konstatē noslēguma pārbaudījumā, piemēro Nolikumu par noslēguma pārbaudījumiem LU.</w:t>
      </w:r>
    </w:p>
    <w:p w14:paraId="4CE6FC01"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Ja saņemts iesniegums par akadēmiskā godīguma pārkāpumu noslēguma darbā, pēc kura sekmīgas aizstāvēšanas personai ir piešķirts atbilstošs grāds vai </w:t>
      </w:r>
      <w:r>
        <w:rPr>
          <w:rFonts w:ascii="Times New Roman" w:hAnsi="Times New Roman"/>
          <w:sz w:val="24"/>
          <w:szCs w:val="24"/>
          <w:lang w:val="lv-LV"/>
        </w:rPr>
        <w:t>kvalifikācija, tad LU Informācijas tehnoloģiju departaments pēc attiecīgās fakultātes dekāna pilnvarotās personas pieprasījuma veic darba elektronisko plaģiātisma pārbaudi. Iesniegumu izskata saskaņā ar Administratīvā procesa likumu, t.i., koleģiāla instit</w:t>
      </w:r>
      <w:r>
        <w:rPr>
          <w:rFonts w:ascii="Times New Roman" w:hAnsi="Times New Roman"/>
          <w:sz w:val="24"/>
          <w:szCs w:val="24"/>
          <w:lang w:val="lv-LV"/>
        </w:rPr>
        <w:t>ūcija, kas pieņēmusi lēmumu par diploma piešķiršanu:</w:t>
      </w:r>
    </w:p>
    <w:p w14:paraId="545E9531"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 xml:space="preserve"> fakultātes dome skata iesniegumu par plaģiātu kvalifikācijas darbā, bakalaura darbā, diplomdarbā, maģistra darbā;</w:t>
      </w:r>
    </w:p>
    <w:p w14:paraId="4B8E690B" w14:textId="77777777" w:rsidR="00CE7BB8" w:rsidRDefault="00D17B3E">
      <w:pPr>
        <w:pStyle w:val="ListParagraph"/>
        <w:numPr>
          <w:ilvl w:val="1"/>
          <w:numId w:val="5"/>
        </w:numPr>
        <w:spacing w:after="0" w:line="360" w:lineRule="auto"/>
        <w:ind w:left="1069" w:right="-2" w:hanging="360"/>
        <w:jc w:val="both"/>
        <w:outlineLvl w:val="2"/>
        <w:rPr>
          <w:rFonts w:ascii="Times New Roman" w:hAnsi="Times New Roman"/>
          <w:sz w:val="24"/>
          <w:szCs w:val="24"/>
          <w:lang w:val="lv-LV"/>
        </w:rPr>
      </w:pPr>
      <w:r>
        <w:rPr>
          <w:rFonts w:ascii="Times New Roman" w:hAnsi="Times New Roman"/>
          <w:sz w:val="24"/>
          <w:szCs w:val="24"/>
          <w:lang w:val="lv-LV"/>
        </w:rPr>
        <w:t xml:space="preserve"> promocijas padome skata iesniegumu par plaģiātu promocijas darbā.</w:t>
      </w:r>
    </w:p>
    <w:p w14:paraId="3160A895" w14:textId="77777777" w:rsidR="00CE7BB8" w:rsidRDefault="00CE7BB8">
      <w:pPr>
        <w:pStyle w:val="ListParagraph"/>
        <w:spacing w:after="0" w:line="360" w:lineRule="auto"/>
        <w:ind w:left="1069" w:right="-2"/>
        <w:jc w:val="both"/>
        <w:outlineLvl w:val="2"/>
        <w:rPr>
          <w:rFonts w:ascii="Times New Roman" w:hAnsi="Times New Roman"/>
          <w:sz w:val="24"/>
          <w:szCs w:val="24"/>
          <w:lang w:val="lv-LV"/>
        </w:rPr>
      </w:pPr>
    </w:p>
    <w:p w14:paraId="643030F2" w14:textId="77777777" w:rsidR="00CE7BB8" w:rsidRDefault="00D17B3E">
      <w:pPr>
        <w:spacing w:line="360" w:lineRule="auto"/>
        <w:jc w:val="center"/>
        <w:rPr>
          <w:b/>
          <w:szCs w:val="24"/>
        </w:rPr>
      </w:pPr>
      <w:r>
        <w:rPr>
          <w:b/>
          <w:szCs w:val="24"/>
        </w:rPr>
        <w:t>IV. Akadēmiskais god</w:t>
      </w:r>
      <w:r>
        <w:rPr>
          <w:b/>
          <w:szCs w:val="24"/>
        </w:rPr>
        <w:t>īgums LU akadēmiskā personāla rīcībā</w:t>
      </w:r>
    </w:p>
    <w:p w14:paraId="27D2A56F" w14:textId="77777777" w:rsidR="00CE7BB8" w:rsidRDefault="00CE7BB8">
      <w:pPr>
        <w:spacing w:line="360" w:lineRule="auto"/>
        <w:jc w:val="center"/>
        <w:rPr>
          <w:b/>
          <w:szCs w:val="24"/>
        </w:rPr>
      </w:pPr>
    </w:p>
    <w:p w14:paraId="57214DEB"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Akadēmiskais personāls ievēro akadēmiskā godīguma principus. Par akadēmiskā godīguma principu pārkāpumiem studiju darbā it īpaši ir uzskatāma šāda rīcība:</w:t>
      </w:r>
    </w:p>
    <w:p w14:paraId="33B70BDC"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studējošo darbu neobjektīva vērtēšana, studējošo savlaicīga nei</w:t>
      </w:r>
      <w:r>
        <w:rPr>
          <w:rFonts w:ascii="Times New Roman" w:hAnsi="Times New Roman"/>
          <w:sz w:val="24"/>
          <w:szCs w:val="24"/>
          <w:lang w:val="lv-LV"/>
        </w:rPr>
        <w:t>nformēšana par vērtēšanas kritērijiem un interešu konflikta pieļaušana;</w:t>
      </w:r>
    </w:p>
    <w:p w14:paraId="104EC872"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neatļautu palīglīdzekļu izmantošanas, plaģiātu un citu neatļautu darbību pieļaušana pārbaudījumos;</w:t>
      </w:r>
    </w:p>
    <w:p w14:paraId="396C88DE"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dāvanu, pakalpojumu vai papildu samaksas par amata pienākumu izpildi (t.sk. konsultāc</w:t>
      </w:r>
      <w:r>
        <w:rPr>
          <w:rFonts w:ascii="Times New Roman" w:hAnsi="Times New Roman"/>
          <w:sz w:val="24"/>
          <w:szCs w:val="24"/>
          <w:lang w:val="lv-LV"/>
        </w:rPr>
        <w:t>iju) pieprasīšana un/vai pieņemšana;</w:t>
      </w:r>
    </w:p>
    <w:p w14:paraId="13CB831E"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lastRenderedPageBreak/>
        <w:t xml:space="preserve">LU resursu izmantošana profesionālajai un privātai darbībai, kas nav saistīta ar darbu LU; </w:t>
      </w:r>
    </w:p>
    <w:p w14:paraId="0171E0E8"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akadēmiskās vardarbības pieļaušana savā rīcībā;</w:t>
      </w:r>
    </w:p>
    <w:p w14:paraId="08CDD0F1"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autortiesību neievērošana un citu personu, t.sk. studējošo, darba rezultātu un </w:t>
      </w:r>
      <w:r>
        <w:rPr>
          <w:rFonts w:ascii="Times New Roman" w:hAnsi="Times New Roman"/>
          <w:sz w:val="24"/>
          <w:szCs w:val="24"/>
          <w:lang w:val="lv-LV"/>
        </w:rPr>
        <w:t>nepublicēto datu izmantošana bez atbilstošas atsauces;</w:t>
      </w:r>
    </w:p>
    <w:p w14:paraId="5AD56AEB"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tikai paša sarakstītas studiju literatūras izmantošana studiju kursā, neizmantojot daudzpusīgu literatūru un avotus, t.sk. atsaucoties uz citiem speciālistiem attiecīgajā nozarē; </w:t>
      </w:r>
    </w:p>
    <w:p w14:paraId="487395A5"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studējošo iesaistīšan</w:t>
      </w:r>
      <w:r>
        <w:rPr>
          <w:rFonts w:ascii="Times New Roman" w:hAnsi="Times New Roman"/>
          <w:sz w:val="24"/>
          <w:szCs w:val="24"/>
          <w:lang w:val="lv-LV"/>
        </w:rPr>
        <w:t xml:space="preserve">a savstarpējo nesaskaņu risināšanā ar LU mācībspēkiem, zinātniekiem un vispārējo personālu; </w:t>
      </w:r>
    </w:p>
    <w:p w14:paraId="1540BC0D"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lekciju, semināru, eksāmenu kavēšana;</w:t>
      </w:r>
    </w:p>
    <w:p w14:paraId="6F7B01C8"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neatbilstoša un neizpildāma apgūstamās vielas apjoma noteikšana neatbilstošā laika periodā;</w:t>
      </w:r>
    </w:p>
    <w:p w14:paraId="5D00454C"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nepamatota citu </w:t>
      </w:r>
      <w:r>
        <w:rPr>
          <w:rFonts w:ascii="Times New Roman" w:hAnsi="Times New Roman"/>
          <w:sz w:val="24"/>
          <w:szCs w:val="24"/>
          <w:lang w:val="lv-LV"/>
        </w:rPr>
        <w:t>mācībspēku kompetences apšaubīšana, apmelošana, noniecināšana.</w:t>
      </w:r>
    </w:p>
    <w:p w14:paraId="6E6F6752"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Lai izvairītos no interešu konflikta, ar LU mācībspēku saistītā persona (radinieks (tēvs, māte, vecāmāte, vectēvs, bērns, mazbērns, adoptētais, adoptētājs, brālis, māsa, pusbrālis, pusmāsa, lau</w:t>
      </w:r>
      <w:r>
        <w:rPr>
          <w:rFonts w:ascii="Times New Roman" w:hAnsi="Times New Roman"/>
          <w:sz w:val="24"/>
          <w:szCs w:val="24"/>
          <w:lang w:val="lv-LV"/>
        </w:rPr>
        <w:t>lātais), darījuma partneris vai dzīvesbiedrs (cilvēks, ar kuru ir kopīga saimniecība)) iespēju robežās izvēlas apgūt studiju kursu pie cita mācībspēka. LU mācībspēks atturas no saistītās personas kursa darbu, noslēguma darbu un promocijas darbu vadīšanas u</w:t>
      </w:r>
      <w:r>
        <w:rPr>
          <w:rFonts w:ascii="Times New Roman" w:hAnsi="Times New Roman"/>
          <w:sz w:val="24"/>
          <w:szCs w:val="24"/>
          <w:lang w:val="lv-LV"/>
        </w:rPr>
        <w:t>n vērtēšanas.</w:t>
      </w:r>
    </w:p>
    <w:p w14:paraId="42DBB883"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Ja šauras specializācijas dēļ LU mācībspēks pasniedz studiju kursu saistītajai personai, tad studiju kursa noslēguma pārbaudījuma vērtēšanu veic eksaminācijas komisija. LU mācībspēks, ar kuru saistītā persona tiek vērtēta, atturas no vērtēšan</w:t>
      </w:r>
      <w:r>
        <w:rPr>
          <w:rFonts w:ascii="Times New Roman" w:hAnsi="Times New Roman"/>
          <w:sz w:val="24"/>
          <w:szCs w:val="24"/>
          <w:lang w:val="lv-LV"/>
        </w:rPr>
        <w:t>as, kā arī neatrodas eksaminācijas telpā.</w:t>
      </w:r>
    </w:p>
    <w:p w14:paraId="02426005" w14:textId="77777777" w:rsidR="00CE7BB8" w:rsidRDefault="00D17B3E">
      <w:pPr>
        <w:numPr>
          <w:ilvl w:val="0"/>
          <w:numId w:val="5"/>
        </w:numPr>
        <w:spacing w:line="360" w:lineRule="auto"/>
        <w:ind w:left="360" w:hanging="360"/>
        <w:jc w:val="both"/>
        <w:rPr>
          <w:szCs w:val="24"/>
        </w:rPr>
      </w:pPr>
      <w:r>
        <w:rPr>
          <w:szCs w:val="24"/>
        </w:rPr>
        <w:t>LU vadība nodrošina akadēmiskajam personālam centralizētu piekļuvi plaģiātisma atpazīšanas rīkiem regulārai rakstisko darbu pārbaudei studiju laikā.</w:t>
      </w:r>
    </w:p>
    <w:p w14:paraId="476A5EE8"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Zinātniskais personāls ievēro akadēmiskā godīguma principus. Par </w:t>
      </w:r>
      <w:r>
        <w:rPr>
          <w:rFonts w:ascii="Times New Roman" w:hAnsi="Times New Roman"/>
          <w:sz w:val="24"/>
          <w:szCs w:val="24"/>
          <w:lang w:val="lv-LV"/>
        </w:rPr>
        <w:t>akadēmiskā godīguma principu pārkāpumiem zinātniskajā darbībā it īpaši ir uzskatāma šāda rīcība:</w:t>
      </w:r>
    </w:p>
    <w:p w14:paraId="56C7C1E0"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eksperimenta vai pētījuma rezultātu un datu viltošana vai safabricēšana (zinātniskās darbības un datu izdomāšana ar nolūku tos publicēt kā oriģinālu pētījumu); </w:t>
      </w:r>
    </w:p>
    <w:p w14:paraId="486585D1"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atsaukšanās uz neeksistējošiem darbiem, datiem, pētījumiem; </w:t>
      </w:r>
    </w:p>
    <w:p w14:paraId="79CB7BCA"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lastRenderedPageBreak/>
        <w:t>pētījumu rezultātu selektīva inter</w:t>
      </w:r>
      <w:r>
        <w:rPr>
          <w:rFonts w:ascii="Times New Roman" w:hAnsi="Times New Roman"/>
          <w:sz w:val="24"/>
          <w:szCs w:val="24"/>
          <w:lang w:val="lv-LV"/>
        </w:rPr>
        <w:t xml:space="preserve">pretācija tā, ka tie apstiprina pētījumā izvirzīto hipotēzi vai sniedz tikai tādu informāciju, kas veicina uzticību veiktajam pētījumam un tā atzīšanu akadēmiskajā vidē; </w:t>
      </w:r>
    </w:p>
    <w:p w14:paraId="0E58DE8F"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konfidencialitātes neievērošana attiecībā uz pētījumos iesaistītām personām; </w:t>
      </w:r>
    </w:p>
    <w:p w14:paraId="025ED644"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citu pe</w:t>
      </w:r>
      <w:r>
        <w:rPr>
          <w:rFonts w:ascii="Times New Roman" w:hAnsi="Times New Roman"/>
          <w:sz w:val="24"/>
          <w:szCs w:val="24"/>
          <w:lang w:val="lv-LV"/>
        </w:rPr>
        <w:t xml:space="preserve">rsonu savāktās informācijas, datu, publicēto un nepublicēto pētījumu izmantošana bez attiecīgas atsauces; </w:t>
      </w:r>
    </w:p>
    <w:p w14:paraId="0B4E98AB"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plaģiāta vai </w:t>
      </w:r>
      <w:proofErr w:type="spellStart"/>
      <w:r>
        <w:rPr>
          <w:rFonts w:ascii="Times New Roman" w:hAnsi="Times New Roman"/>
          <w:sz w:val="24"/>
          <w:szCs w:val="24"/>
          <w:lang w:val="lv-LV"/>
        </w:rPr>
        <w:t>pašplaģiāta</w:t>
      </w:r>
      <w:proofErr w:type="spellEnd"/>
      <w:r>
        <w:rPr>
          <w:rFonts w:ascii="Times New Roman" w:hAnsi="Times New Roman"/>
          <w:sz w:val="24"/>
          <w:szCs w:val="24"/>
          <w:lang w:val="lv-LV"/>
        </w:rPr>
        <w:t xml:space="preserve"> veikšana; </w:t>
      </w:r>
    </w:p>
    <w:p w14:paraId="614380CF"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sveša izgudrojuma patenta pieteikuma iesniegšana vai darba attiecību ietvaros ar LU veiktu izgudrojumu atsavināša</w:t>
      </w:r>
      <w:r>
        <w:rPr>
          <w:rFonts w:ascii="Times New Roman" w:hAnsi="Times New Roman"/>
          <w:sz w:val="24"/>
          <w:szCs w:val="24"/>
          <w:lang w:val="lv-LV"/>
        </w:rPr>
        <w:t>na;</w:t>
      </w:r>
    </w:p>
    <w:p w14:paraId="75B167DE"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ētikas normu, kas attiecas uz pētījumiem ar cilvēku un dzīvnieku iesaisti, neievērošana;</w:t>
      </w:r>
    </w:p>
    <w:p w14:paraId="31EAA909"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nepamatota citu zinātnieku kompetences apšaubīšana, apmelošana, noniecināšana;</w:t>
      </w:r>
    </w:p>
    <w:p w14:paraId="12637BA4"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zinātniskā darba autorības kritēriju neievērošana. Zinātniskā darba autorība ir ties</w:t>
      </w:r>
      <w:r>
        <w:rPr>
          <w:rFonts w:ascii="Times New Roman" w:hAnsi="Times New Roman"/>
          <w:sz w:val="24"/>
          <w:szCs w:val="24"/>
          <w:lang w:val="lv-LV"/>
        </w:rPr>
        <w:t>ības tikt atzītam par kāda zinātniska darba autoru, kas ir balstītas uz šādiem kritērijiem: (1) nozīmīgs intelektuālais ieguldījums pētījuma plānošanā vai datu vākšanā, rezultātu analīzē vai interpretācijā un (2) zinātniskā darba rakstīšana vai tā kritiska</w:t>
      </w:r>
      <w:r>
        <w:rPr>
          <w:rFonts w:ascii="Times New Roman" w:hAnsi="Times New Roman"/>
          <w:sz w:val="24"/>
          <w:szCs w:val="24"/>
          <w:lang w:val="lv-LV"/>
        </w:rPr>
        <w:t xml:space="preserve"> rediģēšana,  sniedzot būtisku ieguldījumu zinātniskajā saturā, un (3) zinātniskā darba gala versijas apstiprināšana pirms publicēšanas, un (4) piekrišana uzņemties atbildību par zinātniskā darba saturu.</w:t>
      </w:r>
    </w:p>
    <w:p w14:paraId="0D8AECFE" w14:textId="77777777" w:rsidR="00CE7BB8" w:rsidRDefault="00CE7BB8">
      <w:pPr>
        <w:pStyle w:val="ListParagraph"/>
        <w:spacing w:after="0" w:line="360" w:lineRule="auto"/>
        <w:ind w:left="0" w:right="-2"/>
        <w:contextualSpacing w:val="0"/>
        <w:jc w:val="both"/>
        <w:outlineLvl w:val="2"/>
        <w:rPr>
          <w:rFonts w:ascii="Times New Roman" w:hAnsi="Times New Roman"/>
          <w:sz w:val="24"/>
          <w:szCs w:val="24"/>
          <w:lang w:val="lv-LV"/>
        </w:rPr>
      </w:pPr>
    </w:p>
    <w:p w14:paraId="25B27868" w14:textId="77777777" w:rsidR="00CE7BB8" w:rsidRDefault="00D17B3E">
      <w:pPr>
        <w:spacing w:line="360" w:lineRule="auto"/>
        <w:ind w:left="360"/>
        <w:jc w:val="center"/>
        <w:rPr>
          <w:b/>
          <w:szCs w:val="24"/>
        </w:rPr>
      </w:pPr>
      <w:r>
        <w:rPr>
          <w:b/>
          <w:szCs w:val="24"/>
        </w:rPr>
        <w:t xml:space="preserve">V. Akadēmiskais godīgums LU vispārējā </w:t>
      </w:r>
      <w:r>
        <w:rPr>
          <w:b/>
          <w:szCs w:val="24"/>
        </w:rPr>
        <w:t>personāla rīcībā</w:t>
      </w:r>
    </w:p>
    <w:p w14:paraId="4AC20718" w14:textId="77777777" w:rsidR="00CE7BB8" w:rsidRDefault="00CE7BB8">
      <w:pPr>
        <w:spacing w:line="360" w:lineRule="auto"/>
        <w:ind w:left="360"/>
        <w:jc w:val="center"/>
        <w:rPr>
          <w:b/>
          <w:szCs w:val="24"/>
        </w:rPr>
      </w:pPr>
    </w:p>
    <w:p w14:paraId="10971158"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LU vispārējais personāls un administrācija veicina akadēmiskā godīguma principu ievērošanu savā darbībā. LU vispārējais personāls un administrācija pārkāpj akadēmiskā godīguma principus, ja:</w:t>
      </w:r>
      <w:r>
        <w:rPr>
          <w:rFonts w:ascii="Times New Roman" w:hAnsi="Times New Roman"/>
          <w:b/>
          <w:sz w:val="24"/>
          <w:szCs w:val="24"/>
          <w:lang w:val="lv-LV"/>
        </w:rPr>
        <w:t xml:space="preserve"> </w:t>
      </w:r>
    </w:p>
    <w:p w14:paraId="0E81067B"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ignorē vai nepamatoti soda LU saimes pārstāvju</w:t>
      </w:r>
      <w:r>
        <w:rPr>
          <w:rFonts w:ascii="Times New Roman" w:hAnsi="Times New Roman"/>
          <w:sz w:val="24"/>
          <w:szCs w:val="24"/>
          <w:lang w:val="lv-LV"/>
        </w:rPr>
        <w:t xml:space="preserve">s, kas ziņo par akadēmiskā godīguma pārkāpumiem; </w:t>
      </w:r>
    </w:p>
    <w:p w14:paraId="06E2684A"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padara ziņošanu par pārkāpumiem sarežģītu, apgrūtinošu vai pat neizpildāmu, veicinot pārkāpumu faktu ignorēšanu vai slēpšanu, pieļauj diskrimināciju pārkāpuma izvērtēšanā; </w:t>
      </w:r>
    </w:p>
    <w:p w14:paraId="36C79CED"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slēpj vai falsificē ziņas par sek</w:t>
      </w:r>
      <w:r>
        <w:rPr>
          <w:rFonts w:ascii="Times New Roman" w:hAnsi="Times New Roman"/>
          <w:sz w:val="24"/>
          <w:szCs w:val="24"/>
          <w:lang w:val="lv-LV"/>
        </w:rPr>
        <w:t xml:space="preserve">mēm un citiem rādītājiem, lai iegūtu augstāku reitingu vai izvairītos no negatīvas publicitātes; </w:t>
      </w:r>
    </w:p>
    <w:p w14:paraId="22DBF2DC"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lastRenderedPageBreak/>
        <w:t xml:space="preserve">neievēro konfidencialitāti un datu aizsardzību, nodrošinot akadēmiskās un zinātniskās darbības administratīvo funkciju; </w:t>
      </w:r>
    </w:p>
    <w:p w14:paraId="6B00B5B0"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pieļauj interešu konfliktu;</w:t>
      </w:r>
    </w:p>
    <w:p w14:paraId="154723FD" w14:textId="77777777" w:rsidR="00CE7BB8" w:rsidRDefault="00D17B3E">
      <w:pPr>
        <w:pStyle w:val="ListParagraph"/>
        <w:numPr>
          <w:ilvl w:val="1"/>
          <w:numId w:val="5"/>
        </w:numPr>
        <w:spacing w:after="0" w:line="360" w:lineRule="auto"/>
        <w:ind w:left="1069"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nepamatot</w:t>
      </w:r>
      <w:r>
        <w:rPr>
          <w:rFonts w:ascii="Times New Roman" w:hAnsi="Times New Roman"/>
          <w:sz w:val="24"/>
          <w:szCs w:val="24"/>
          <w:lang w:val="lv-LV"/>
        </w:rPr>
        <w:t>i apšauba, apmelo, noniecina LU saimes akadēmiskās un zinātniskās darbības kompetenci.</w:t>
      </w:r>
    </w:p>
    <w:p w14:paraId="653C6EE9" w14:textId="77777777" w:rsidR="00CE7BB8" w:rsidRDefault="00CE7BB8">
      <w:pPr>
        <w:pStyle w:val="ListParagraph"/>
        <w:spacing w:after="0" w:line="360" w:lineRule="auto"/>
        <w:ind w:left="1069" w:right="-2"/>
        <w:contextualSpacing w:val="0"/>
        <w:jc w:val="both"/>
        <w:outlineLvl w:val="2"/>
        <w:rPr>
          <w:rFonts w:ascii="Times New Roman" w:hAnsi="Times New Roman"/>
          <w:sz w:val="24"/>
          <w:szCs w:val="24"/>
          <w:lang w:val="lv-LV"/>
        </w:rPr>
      </w:pPr>
    </w:p>
    <w:p w14:paraId="5A77BDDB" w14:textId="77777777" w:rsidR="00CE7BB8" w:rsidRDefault="00D17B3E">
      <w:pPr>
        <w:spacing w:line="360" w:lineRule="auto"/>
        <w:ind w:left="360"/>
        <w:jc w:val="center"/>
        <w:rPr>
          <w:b/>
          <w:szCs w:val="24"/>
        </w:rPr>
      </w:pPr>
      <w:r>
        <w:rPr>
          <w:b/>
          <w:szCs w:val="24"/>
        </w:rPr>
        <w:t>VI. LU akadēmiskā un vispārējā personāla akadēmiskā godīguma pārkāpumu izskatīšana</w:t>
      </w:r>
    </w:p>
    <w:p w14:paraId="3EBB52E6" w14:textId="77777777" w:rsidR="00CE7BB8" w:rsidRDefault="00CE7BB8">
      <w:pPr>
        <w:spacing w:line="360" w:lineRule="auto"/>
        <w:ind w:left="360"/>
        <w:jc w:val="center"/>
        <w:rPr>
          <w:b/>
          <w:szCs w:val="24"/>
        </w:rPr>
      </w:pPr>
    </w:p>
    <w:p w14:paraId="33682150"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LU akadēmiskā un vispārējā personāla akadēmiskā godīguma pārkāpumus izskata LU Akadē</w:t>
      </w:r>
      <w:r>
        <w:rPr>
          <w:rFonts w:ascii="Times New Roman" w:hAnsi="Times New Roman"/>
          <w:sz w:val="24"/>
          <w:szCs w:val="24"/>
          <w:lang w:val="lv-LV"/>
        </w:rPr>
        <w:t xml:space="preserve">miskās ētikas komisija. </w:t>
      </w:r>
    </w:p>
    <w:p w14:paraId="3CD2D926"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b/>
          <w:sz w:val="24"/>
          <w:szCs w:val="24"/>
          <w:lang w:val="lv-LV"/>
        </w:rPr>
      </w:pPr>
      <w:r>
        <w:rPr>
          <w:rFonts w:ascii="Times New Roman" w:hAnsi="Times New Roman"/>
          <w:sz w:val="24"/>
          <w:szCs w:val="24"/>
          <w:lang w:val="lv-LV"/>
        </w:rPr>
        <w:t xml:space="preserve">LU saimes pārstāvis ziņo LU Akadēmiskās ētikas komisijai par LU akadēmiskā vai vispārējā personāla akadēmiskā godīguma pārkāpumu, pievienojot pierādījumus. </w:t>
      </w:r>
    </w:p>
    <w:p w14:paraId="7FE14D89"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b/>
          <w:sz w:val="24"/>
          <w:szCs w:val="24"/>
          <w:lang w:val="lv-LV"/>
        </w:rPr>
      </w:pPr>
      <w:r>
        <w:rPr>
          <w:rFonts w:ascii="Times New Roman" w:hAnsi="Times New Roman"/>
          <w:sz w:val="24"/>
          <w:szCs w:val="24"/>
          <w:lang w:val="lv-LV"/>
        </w:rPr>
        <w:t>Ja saņemts iesniegums par plaģiātu LU akadēmiskā vai vispārējā personāla p</w:t>
      </w:r>
      <w:r>
        <w:rPr>
          <w:rFonts w:ascii="Times New Roman" w:hAnsi="Times New Roman"/>
          <w:sz w:val="24"/>
          <w:szCs w:val="24"/>
          <w:lang w:val="lv-LV"/>
        </w:rPr>
        <w:t>ārstāvja darbā, tad LU Informācijas tehnoloģiju departaments pēc LU Akadēmiskās ētikas komisijas pieprasījuma veic darba elektronisko plaģiātisma pārbaudi.</w:t>
      </w:r>
    </w:p>
    <w:p w14:paraId="01686C98"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Pamatojoties uz LU Akadēmiskās ētikas komisijas lēmumu, LU rektors vai viņa pilnvarota persona var p</w:t>
      </w:r>
      <w:r>
        <w:rPr>
          <w:rFonts w:ascii="Times New Roman" w:hAnsi="Times New Roman"/>
          <w:sz w:val="24"/>
          <w:szCs w:val="24"/>
          <w:lang w:val="lv-LV"/>
        </w:rPr>
        <w:t xml:space="preserve">iemērot disciplinārsodu vai uzteikt darba līgumu atbilstoši LU Darba kārtības noteikumiem un Latvijas Republikas normatīvajiem aktiem. </w:t>
      </w:r>
    </w:p>
    <w:p w14:paraId="1E1AC562" w14:textId="77777777" w:rsidR="00CE7BB8" w:rsidRDefault="00CE7BB8">
      <w:pPr>
        <w:pStyle w:val="ListParagraph"/>
        <w:spacing w:after="0" w:line="360" w:lineRule="auto"/>
        <w:ind w:left="360" w:right="-2"/>
        <w:contextualSpacing w:val="0"/>
        <w:jc w:val="both"/>
        <w:outlineLvl w:val="2"/>
        <w:rPr>
          <w:rFonts w:ascii="Times New Roman" w:hAnsi="Times New Roman"/>
          <w:sz w:val="24"/>
          <w:szCs w:val="24"/>
          <w:lang w:val="lv-LV"/>
        </w:rPr>
      </w:pPr>
    </w:p>
    <w:p w14:paraId="041302FE" w14:textId="77777777" w:rsidR="00CE7BB8" w:rsidRDefault="00D17B3E">
      <w:pPr>
        <w:pStyle w:val="ListParagraph"/>
        <w:numPr>
          <w:ilvl w:val="0"/>
          <w:numId w:val="9"/>
        </w:numPr>
        <w:spacing w:after="0" w:line="360" w:lineRule="auto"/>
        <w:ind w:left="1080" w:hanging="720"/>
        <w:jc w:val="center"/>
        <w:rPr>
          <w:rFonts w:ascii="Times New Roman" w:hAnsi="Times New Roman"/>
          <w:b/>
          <w:sz w:val="24"/>
          <w:szCs w:val="24"/>
          <w:lang w:val="lv-LV"/>
        </w:rPr>
      </w:pPr>
      <w:r>
        <w:rPr>
          <w:rFonts w:ascii="Times New Roman" w:hAnsi="Times New Roman"/>
          <w:b/>
          <w:sz w:val="24"/>
          <w:szCs w:val="24"/>
          <w:lang w:val="lv-LV"/>
        </w:rPr>
        <w:t>Nobeiguma noteikumi</w:t>
      </w:r>
    </w:p>
    <w:p w14:paraId="686686B3" w14:textId="77777777" w:rsidR="00CE7BB8" w:rsidRDefault="00CE7BB8">
      <w:pPr>
        <w:pStyle w:val="ListParagraph"/>
        <w:spacing w:after="0" w:line="360" w:lineRule="auto"/>
        <w:ind w:left="0"/>
        <w:jc w:val="center"/>
        <w:rPr>
          <w:rFonts w:ascii="Times New Roman" w:hAnsi="Times New Roman"/>
          <w:b/>
          <w:sz w:val="24"/>
          <w:szCs w:val="24"/>
          <w:lang w:val="lv-LV"/>
        </w:rPr>
      </w:pPr>
    </w:p>
    <w:p w14:paraId="404A80F8"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Noteikumi stājas spēkā 2021. gada 1. jūnijā.</w:t>
      </w:r>
    </w:p>
    <w:p w14:paraId="05427686" w14:textId="77777777" w:rsidR="00CE7BB8" w:rsidRDefault="00D17B3E">
      <w:pPr>
        <w:pStyle w:val="ListParagraph"/>
        <w:numPr>
          <w:ilvl w:val="0"/>
          <w:numId w:val="5"/>
        </w:numPr>
        <w:spacing w:after="0" w:line="360" w:lineRule="auto"/>
        <w:ind w:left="360" w:right="-2" w:hanging="360"/>
        <w:contextualSpacing w:val="0"/>
        <w:jc w:val="both"/>
        <w:outlineLvl w:val="2"/>
        <w:rPr>
          <w:rFonts w:ascii="Times New Roman" w:hAnsi="Times New Roman"/>
          <w:sz w:val="24"/>
          <w:szCs w:val="24"/>
          <w:lang w:val="lv-LV"/>
        </w:rPr>
      </w:pPr>
      <w:r>
        <w:rPr>
          <w:rFonts w:ascii="Times New Roman" w:hAnsi="Times New Roman"/>
          <w:sz w:val="24"/>
          <w:szCs w:val="24"/>
          <w:lang w:val="lv-LV"/>
        </w:rPr>
        <w:t xml:space="preserve">Ar Noteikumu spēkā stāšanos spēku zaudē </w:t>
      </w:r>
      <w:r>
        <w:rPr>
          <w:rFonts w:ascii="Times New Roman" w:hAnsi="Times New Roman"/>
          <w:sz w:val="24"/>
          <w:szCs w:val="24"/>
          <w:lang w:val="lv-LV"/>
        </w:rPr>
        <w:t>Noteikumi par akadēmisko godīgumu Latvijas Universitātē (apstiprināti ar LU Senāta 2013. gada 25. februāra lēmumu Nr. 287).</w:t>
      </w:r>
    </w:p>
    <w:p w14:paraId="61C9B0A5" w14:textId="77777777" w:rsidR="00CE7BB8" w:rsidRDefault="00CE7BB8">
      <w:pPr>
        <w:pStyle w:val="ListParagraph"/>
        <w:spacing w:after="0" w:line="360" w:lineRule="auto"/>
        <w:ind w:left="0" w:right="-2"/>
        <w:contextualSpacing w:val="0"/>
        <w:jc w:val="both"/>
        <w:outlineLvl w:val="2"/>
        <w:rPr>
          <w:rFonts w:ascii="Times New Roman" w:hAnsi="Times New Roman"/>
          <w:sz w:val="24"/>
          <w:szCs w:val="24"/>
          <w:lang w:val="lv-LV"/>
        </w:rPr>
      </w:pPr>
    </w:p>
    <w:p w14:paraId="118A8C1A" w14:textId="77777777" w:rsidR="00CE7BB8" w:rsidRDefault="00CE7BB8">
      <w:pPr>
        <w:pStyle w:val="ListParagraph"/>
        <w:spacing w:after="0" w:line="360" w:lineRule="auto"/>
        <w:ind w:left="0" w:right="-2"/>
        <w:contextualSpacing w:val="0"/>
        <w:jc w:val="both"/>
        <w:outlineLvl w:val="2"/>
        <w:rPr>
          <w:rFonts w:ascii="Times New Roman" w:hAnsi="Times New Roman"/>
          <w:sz w:val="24"/>
          <w:szCs w:val="24"/>
          <w:lang w:val="lv-LV"/>
        </w:rPr>
      </w:pPr>
    </w:p>
    <w:p w14:paraId="0B2D72FA" w14:textId="77777777" w:rsidR="00CE7BB8" w:rsidRDefault="00CE7BB8">
      <w:pPr>
        <w:pStyle w:val="ListParagraph"/>
        <w:spacing w:after="0" w:line="360" w:lineRule="auto"/>
        <w:ind w:left="0" w:right="-2"/>
        <w:contextualSpacing w:val="0"/>
        <w:jc w:val="both"/>
        <w:outlineLvl w:val="2"/>
        <w:rPr>
          <w:rFonts w:ascii="Times New Roman" w:hAnsi="Times New Roman"/>
          <w:sz w:val="24"/>
          <w:szCs w:val="24"/>
          <w:lang w:val="lv-LV"/>
        </w:rPr>
      </w:pPr>
    </w:p>
    <w:p w14:paraId="69A096C4" w14:textId="77777777" w:rsidR="00CE7BB8" w:rsidRDefault="00CE7BB8">
      <w:pPr>
        <w:pStyle w:val="ListParagraph"/>
        <w:spacing w:after="0" w:line="360" w:lineRule="auto"/>
        <w:ind w:left="0" w:right="-2"/>
        <w:contextualSpacing w:val="0"/>
        <w:jc w:val="both"/>
        <w:outlineLvl w:val="2"/>
        <w:rPr>
          <w:rFonts w:ascii="Times New Roman" w:hAnsi="Times New Roman"/>
          <w:sz w:val="24"/>
          <w:szCs w:val="24"/>
          <w:lang w:val="lv-LV"/>
        </w:rPr>
      </w:pPr>
    </w:p>
    <w:p w14:paraId="50C4D503" w14:textId="77777777" w:rsidR="00CE7BB8" w:rsidRDefault="00CE7BB8">
      <w:pPr>
        <w:pStyle w:val="ListParagraph"/>
        <w:spacing w:after="0" w:line="360" w:lineRule="auto"/>
        <w:ind w:left="0" w:right="-2"/>
        <w:contextualSpacing w:val="0"/>
        <w:jc w:val="both"/>
        <w:outlineLvl w:val="2"/>
        <w:rPr>
          <w:rFonts w:ascii="Times New Roman" w:hAnsi="Times New Roman"/>
          <w:sz w:val="24"/>
          <w:szCs w:val="24"/>
          <w:lang w:val="lv-LV"/>
        </w:rPr>
      </w:pPr>
    </w:p>
    <w:p w14:paraId="2A2CBEF0" w14:textId="77777777" w:rsidR="00CE7BB8" w:rsidRDefault="00D17B3E">
      <w:r>
        <w:lastRenderedPageBreak/>
        <w:t>Senāta priekšsēdētājs</w:t>
      </w:r>
      <w:r>
        <w:tab/>
      </w:r>
      <w:r>
        <w:tab/>
      </w:r>
      <w:r>
        <w:tab/>
        <w:t>(paraksts</w:t>
      </w:r>
      <w:r>
        <w:rPr>
          <w:rStyle w:val="EndnoteReference"/>
          <w:rFonts w:ascii="Symbol" w:hAnsi="Symbol"/>
        </w:rPr>
        <w:footnoteReference w:customMarkFollows="1" w:id="1"/>
        <w:t></w:t>
      </w:r>
      <w:r>
        <w:t>)</w:t>
      </w:r>
      <w:r>
        <w:tab/>
      </w:r>
      <w:r>
        <w:tab/>
      </w:r>
      <w:r>
        <w:tab/>
        <w:t>M. Auziņš</w:t>
      </w:r>
    </w:p>
    <w:p w14:paraId="11A5D7C7" w14:textId="77777777" w:rsidR="00CE7BB8" w:rsidRDefault="00CE7BB8">
      <w:pPr>
        <w:ind w:firstLine="720"/>
        <w:rPr>
          <w:sz w:val="20"/>
        </w:rPr>
      </w:pPr>
    </w:p>
    <w:p w14:paraId="2253B7EC" w14:textId="77777777" w:rsidR="00CE7BB8" w:rsidRDefault="00CE7BB8">
      <w:pPr>
        <w:ind w:firstLine="720"/>
        <w:rPr>
          <w:sz w:val="20"/>
        </w:rPr>
      </w:pPr>
    </w:p>
    <w:p w14:paraId="00C3AF48" w14:textId="77777777" w:rsidR="00CE7BB8" w:rsidRDefault="00CE7BB8">
      <w:pPr>
        <w:ind w:firstLine="720"/>
        <w:rPr>
          <w:sz w:val="20"/>
        </w:rPr>
      </w:pPr>
    </w:p>
    <w:p w14:paraId="6E2808C3" w14:textId="77777777" w:rsidR="00CE7BB8" w:rsidRDefault="00CE7BB8">
      <w:pPr>
        <w:ind w:firstLine="720"/>
        <w:rPr>
          <w:sz w:val="20"/>
        </w:rPr>
      </w:pPr>
    </w:p>
    <w:p w14:paraId="10E5161B" w14:textId="77777777" w:rsidR="00CE7BB8" w:rsidRDefault="00CE7BB8">
      <w:pPr>
        <w:spacing w:line="360" w:lineRule="auto"/>
        <w:rPr>
          <w:i/>
          <w:sz w:val="20"/>
        </w:rPr>
      </w:pPr>
    </w:p>
    <w:p w14:paraId="3F8DD32A" w14:textId="77777777" w:rsidR="00CE7BB8" w:rsidRDefault="00D17B3E">
      <w:pPr>
        <w:spacing w:line="360" w:lineRule="auto"/>
        <w:rPr>
          <w:i/>
          <w:sz w:val="20"/>
        </w:rPr>
      </w:pPr>
      <w:r>
        <w:rPr>
          <w:i/>
          <w:sz w:val="20"/>
        </w:rPr>
        <w:t xml:space="preserve">S. </w:t>
      </w:r>
      <w:proofErr w:type="spellStart"/>
      <w:r>
        <w:rPr>
          <w:i/>
          <w:sz w:val="20"/>
        </w:rPr>
        <w:t>Ķestere</w:t>
      </w:r>
      <w:proofErr w:type="spellEnd"/>
      <w:r>
        <w:rPr>
          <w:i/>
          <w:sz w:val="20"/>
        </w:rPr>
        <w:t>, 67033950</w:t>
      </w:r>
    </w:p>
    <w:p w14:paraId="3EEAC56E" w14:textId="77777777" w:rsidR="00CE7BB8" w:rsidRDefault="00CE7BB8">
      <w:pPr>
        <w:spacing w:line="360" w:lineRule="auto"/>
        <w:rPr>
          <w:i/>
          <w:sz w:val="20"/>
        </w:rPr>
      </w:pPr>
    </w:p>
    <w:p w14:paraId="4FA4D843" w14:textId="77777777" w:rsidR="00CE7BB8" w:rsidRDefault="00CE7BB8">
      <w:pPr>
        <w:spacing w:line="360" w:lineRule="auto"/>
        <w:rPr>
          <w:i/>
          <w:sz w:val="20"/>
        </w:rPr>
      </w:pPr>
    </w:p>
    <w:p w14:paraId="0209713D" w14:textId="77777777" w:rsidR="00CE7BB8" w:rsidRDefault="00CE7BB8">
      <w:pPr>
        <w:spacing w:line="360" w:lineRule="auto"/>
        <w:rPr>
          <w:i/>
          <w:sz w:val="20"/>
        </w:rPr>
      </w:pPr>
    </w:p>
    <w:p w14:paraId="3F49DE0B" w14:textId="77777777" w:rsidR="00CE7BB8" w:rsidRDefault="00D17B3E">
      <w:pPr>
        <w:spacing w:line="360" w:lineRule="auto"/>
        <w:ind w:left="-142" w:right="282" w:firstLine="142"/>
        <w:rPr>
          <w:szCs w:val="24"/>
        </w:rPr>
      </w:pPr>
      <w:r>
        <w:rPr>
          <w:szCs w:val="24"/>
        </w:rPr>
        <w:t>Izsūtīt: visām struktūrvienībām.</w:t>
      </w:r>
      <w:r>
        <w:br w:type="page"/>
      </w:r>
    </w:p>
    <w:p w14:paraId="0FD81E46" w14:textId="77777777" w:rsidR="00CE7BB8" w:rsidRDefault="00D17B3E">
      <w:pPr>
        <w:spacing w:line="360" w:lineRule="auto"/>
        <w:ind w:left="1080"/>
        <w:jc w:val="right"/>
      </w:pPr>
      <w:r>
        <w:lastRenderedPageBreak/>
        <w:t>Pielikums</w:t>
      </w:r>
    </w:p>
    <w:p w14:paraId="710E187A" w14:textId="77777777" w:rsidR="00CE7BB8" w:rsidRDefault="00D17B3E">
      <w:pPr>
        <w:spacing w:line="360" w:lineRule="auto"/>
        <w:ind w:left="720" w:firstLine="720"/>
        <w:jc w:val="right"/>
      </w:pPr>
      <w:r>
        <w:t>Noteikumiem par akadēmisko godīgumu Latvijas Universitātē</w:t>
      </w:r>
    </w:p>
    <w:p w14:paraId="44CDF13D" w14:textId="77777777" w:rsidR="00CE7BB8" w:rsidRDefault="00CE7BB8">
      <w:pPr>
        <w:spacing w:line="360" w:lineRule="auto"/>
        <w:ind w:left="720" w:firstLine="720"/>
        <w:jc w:val="right"/>
      </w:pPr>
    </w:p>
    <w:p w14:paraId="2BAC80CF" w14:textId="77777777" w:rsidR="00CE7BB8" w:rsidRDefault="00CE7BB8">
      <w:pPr>
        <w:spacing w:line="360" w:lineRule="auto"/>
      </w:pPr>
    </w:p>
    <w:p w14:paraId="13D66243" w14:textId="77777777" w:rsidR="00CE7BB8" w:rsidRDefault="00D17B3E">
      <w:pPr>
        <w:pStyle w:val="NormalWeb"/>
        <w:spacing w:before="0" w:beforeAutospacing="0" w:after="0" w:afterAutospacing="0" w:line="360" w:lineRule="auto"/>
      </w:pPr>
      <w:proofErr w:type="spellStart"/>
      <w:r>
        <w:t>Reģ</w:t>
      </w:r>
      <w:proofErr w:type="spellEnd"/>
      <w:r>
        <w:t xml:space="preserve">. Nr. _____________ </w:t>
      </w:r>
      <w:r>
        <w:tab/>
      </w:r>
      <w:r>
        <w:tab/>
      </w:r>
      <w:r>
        <w:tab/>
      </w:r>
      <w:r>
        <w:tab/>
      </w:r>
      <w:r>
        <w:tab/>
      </w:r>
      <w:r>
        <w:tab/>
      </w:r>
      <w:r>
        <w:tab/>
      </w:r>
      <w:proofErr w:type="spellStart"/>
      <w:r>
        <w:t>Latvijas</w:t>
      </w:r>
      <w:proofErr w:type="spellEnd"/>
      <w:r>
        <w:t xml:space="preserve"> </w:t>
      </w:r>
      <w:proofErr w:type="spellStart"/>
      <w:r>
        <w:t>Universitātes</w:t>
      </w:r>
      <w:proofErr w:type="spellEnd"/>
    </w:p>
    <w:p w14:paraId="22846EBF" w14:textId="77777777" w:rsidR="00CE7BB8" w:rsidRDefault="00D17B3E">
      <w:pPr>
        <w:spacing w:line="360" w:lineRule="auto"/>
        <w:ind w:firstLine="5040"/>
        <w:jc w:val="right"/>
      </w:pPr>
      <w:r>
        <w:t>___________________</w:t>
      </w:r>
    </w:p>
    <w:p w14:paraId="4D995706" w14:textId="77777777" w:rsidR="00CE7BB8" w:rsidRDefault="00D17B3E">
      <w:pPr>
        <w:spacing w:line="360" w:lineRule="auto"/>
        <w:ind w:firstLine="5040"/>
        <w:jc w:val="right"/>
      </w:pPr>
      <w:r>
        <w:t>fakultātes dekānam</w:t>
      </w:r>
    </w:p>
    <w:p w14:paraId="0EAC5F85" w14:textId="77777777" w:rsidR="00CE7BB8" w:rsidRDefault="00D17B3E">
      <w:pPr>
        <w:spacing w:line="360" w:lineRule="auto"/>
        <w:ind w:firstLine="5040"/>
        <w:jc w:val="right"/>
      </w:pPr>
      <w:r>
        <w:t>______________________</w:t>
      </w:r>
    </w:p>
    <w:p w14:paraId="05D918BC" w14:textId="77777777" w:rsidR="00CE7BB8" w:rsidRDefault="00CE7BB8">
      <w:pPr>
        <w:spacing w:line="360" w:lineRule="auto"/>
        <w:ind w:firstLine="5040"/>
        <w:jc w:val="right"/>
      </w:pPr>
    </w:p>
    <w:p w14:paraId="7496863D" w14:textId="77777777" w:rsidR="00CE7BB8" w:rsidRDefault="00D17B3E">
      <w:pPr>
        <w:pStyle w:val="Heading4"/>
        <w:spacing w:line="360" w:lineRule="auto"/>
        <w:rPr>
          <w:sz w:val="24"/>
          <w:szCs w:val="24"/>
        </w:rPr>
      </w:pPr>
      <w:r>
        <w:rPr>
          <w:sz w:val="24"/>
          <w:szCs w:val="24"/>
        </w:rPr>
        <w:t>Ziņojums par studējošā akadēmiskā godīguma pārkāpumu</w:t>
      </w:r>
    </w:p>
    <w:p w14:paraId="4DA8B6DD" w14:textId="77777777" w:rsidR="00CE7BB8" w:rsidRDefault="00CE7BB8">
      <w:pPr>
        <w:spacing w:line="360" w:lineRule="auto"/>
        <w:ind w:left="-540" w:right="-2"/>
        <w:jc w:val="both"/>
        <w:rPr>
          <w:i/>
        </w:rPr>
      </w:pPr>
    </w:p>
    <w:p w14:paraId="5C7C1AEB" w14:textId="77777777" w:rsidR="00CE7BB8" w:rsidRDefault="00CE7BB8">
      <w:pPr>
        <w:spacing w:line="360" w:lineRule="auto"/>
        <w:ind w:left="-540" w:right="-2"/>
        <w:jc w:val="both"/>
        <w:rPr>
          <w:bCs/>
          <w:i/>
        </w:rPr>
      </w:pPr>
    </w:p>
    <w:tbl>
      <w:tblPr>
        <w:tblW w:w="10107" w:type="dxa"/>
        <w:tblInd w:w="-459" w:type="dxa"/>
        <w:tblLook w:val="0000" w:firstRow="0" w:lastRow="0" w:firstColumn="0" w:lastColumn="0" w:noHBand="0" w:noVBand="0"/>
      </w:tblPr>
      <w:tblGrid>
        <w:gridCol w:w="3828"/>
        <w:gridCol w:w="6279"/>
      </w:tblGrid>
      <w:tr w:rsidR="00CE7BB8" w14:paraId="2556B734" w14:textId="77777777">
        <w:tc>
          <w:tcPr>
            <w:tcW w:w="3828" w:type="dxa"/>
            <w:tcBorders>
              <w:top w:val="nil"/>
              <w:left w:val="nil"/>
              <w:bottom w:val="nil"/>
              <w:right w:val="single" w:sz="4" w:space="0" w:color="000000"/>
            </w:tcBorders>
          </w:tcPr>
          <w:p w14:paraId="20219306" w14:textId="77777777" w:rsidR="00CE7BB8" w:rsidRDefault="00D17B3E">
            <w:pPr>
              <w:spacing w:line="360" w:lineRule="auto"/>
              <w:jc w:val="both"/>
            </w:pPr>
            <w:r>
              <w:t xml:space="preserve">Studējošā vārds, uzvārds, st. </w:t>
            </w:r>
            <w:proofErr w:type="spellStart"/>
            <w:r>
              <w:t>apl</w:t>
            </w:r>
            <w:proofErr w:type="spellEnd"/>
            <w:r>
              <w:t>. numurs</w:t>
            </w:r>
          </w:p>
        </w:tc>
        <w:tc>
          <w:tcPr>
            <w:tcW w:w="6279" w:type="dxa"/>
            <w:tcBorders>
              <w:top w:val="single" w:sz="4" w:space="0" w:color="000000"/>
              <w:left w:val="single" w:sz="4" w:space="0" w:color="000000"/>
              <w:bottom w:val="single" w:sz="4" w:space="0" w:color="000000"/>
              <w:right w:val="single" w:sz="4" w:space="0" w:color="000000"/>
            </w:tcBorders>
          </w:tcPr>
          <w:p w14:paraId="43120500" w14:textId="77777777" w:rsidR="00CE7BB8" w:rsidRDefault="00CE7BB8">
            <w:pPr>
              <w:spacing w:line="360" w:lineRule="auto"/>
              <w:jc w:val="both"/>
            </w:pPr>
          </w:p>
        </w:tc>
      </w:tr>
    </w:tbl>
    <w:p w14:paraId="0ABF1671" w14:textId="77777777" w:rsidR="00CE7BB8" w:rsidRDefault="00CE7BB8">
      <w:pPr>
        <w:spacing w:line="360" w:lineRule="auto"/>
        <w:jc w:val="both"/>
      </w:pPr>
    </w:p>
    <w:tbl>
      <w:tblPr>
        <w:tblW w:w="10107" w:type="dxa"/>
        <w:tblInd w:w="-459" w:type="dxa"/>
        <w:tblLook w:val="0000" w:firstRow="0" w:lastRow="0" w:firstColumn="0" w:lastColumn="0" w:noHBand="0" w:noVBand="0"/>
      </w:tblPr>
      <w:tblGrid>
        <w:gridCol w:w="3828"/>
        <w:gridCol w:w="6279"/>
      </w:tblGrid>
      <w:tr w:rsidR="00CE7BB8" w14:paraId="2EDD191C" w14:textId="77777777">
        <w:tc>
          <w:tcPr>
            <w:tcW w:w="3828" w:type="dxa"/>
            <w:tcBorders>
              <w:top w:val="nil"/>
              <w:left w:val="nil"/>
              <w:bottom w:val="nil"/>
              <w:right w:val="single" w:sz="4" w:space="0" w:color="000000"/>
            </w:tcBorders>
          </w:tcPr>
          <w:p w14:paraId="5FCCAAA4" w14:textId="77777777" w:rsidR="00CE7BB8" w:rsidRDefault="00D17B3E">
            <w:pPr>
              <w:spacing w:line="360" w:lineRule="auto"/>
              <w:jc w:val="both"/>
            </w:pPr>
            <w:r>
              <w:t xml:space="preserve">Studiju programma, studiju kurss </w:t>
            </w:r>
          </w:p>
        </w:tc>
        <w:tc>
          <w:tcPr>
            <w:tcW w:w="6279" w:type="dxa"/>
            <w:tcBorders>
              <w:top w:val="single" w:sz="4" w:space="0" w:color="000000"/>
              <w:left w:val="single" w:sz="4" w:space="0" w:color="000000"/>
              <w:bottom w:val="single" w:sz="4" w:space="0" w:color="000000"/>
              <w:right w:val="single" w:sz="4" w:space="0" w:color="000000"/>
            </w:tcBorders>
          </w:tcPr>
          <w:p w14:paraId="49BB3B41" w14:textId="77777777" w:rsidR="00CE7BB8" w:rsidRDefault="00CE7BB8">
            <w:pPr>
              <w:spacing w:line="360" w:lineRule="auto"/>
              <w:jc w:val="both"/>
            </w:pPr>
          </w:p>
        </w:tc>
      </w:tr>
    </w:tbl>
    <w:p w14:paraId="7319219C" w14:textId="77777777" w:rsidR="00CE7BB8" w:rsidRDefault="00CE7BB8">
      <w:pPr>
        <w:spacing w:line="360" w:lineRule="auto"/>
        <w:jc w:val="both"/>
      </w:pPr>
    </w:p>
    <w:tbl>
      <w:tblPr>
        <w:tblW w:w="10107" w:type="dxa"/>
        <w:tblInd w:w="-459" w:type="dxa"/>
        <w:tblLook w:val="0000" w:firstRow="0" w:lastRow="0" w:firstColumn="0" w:lastColumn="0" w:noHBand="0" w:noVBand="0"/>
      </w:tblPr>
      <w:tblGrid>
        <w:gridCol w:w="3828"/>
        <w:gridCol w:w="6279"/>
      </w:tblGrid>
      <w:tr w:rsidR="00CE7BB8" w14:paraId="2B567A06" w14:textId="77777777">
        <w:tc>
          <w:tcPr>
            <w:tcW w:w="3828" w:type="dxa"/>
            <w:tcBorders>
              <w:top w:val="nil"/>
              <w:left w:val="nil"/>
              <w:bottom w:val="nil"/>
              <w:right w:val="single" w:sz="4" w:space="0" w:color="000000"/>
            </w:tcBorders>
          </w:tcPr>
          <w:p w14:paraId="262B40BB" w14:textId="77777777" w:rsidR="00CE7BB8" w:rsidRDefault="00D17B3E">
            <w:pPr>
              <w:spacing w:line="360" w:lineRule="auto"/>
              <w:jc w:val="both"/>
            </w:pPr>
            <w:r>
              <w:t>Pārbaudījuma veids un forma</w:t>
            </w:r>
          </w:p>
        </w:tc>
        <w:tc>
          <w:tcPr>
            <w:tcW w:w="6279" w:type="dxa"/>
            <w:tcBorders>
              <w:top w:val="single" w:sz="4" w:space="0" w:color="000000"/>
              <w:left w:val="single" w:sz="4" w:space="0" w:color="000000"/>
              <w:bottom w:val="single" w:sz="4" w:space="0" w:color="000000"/>
              <w:right w:val="single" w:sz="4" w:space="0" w:color="000000"/>
            </w:tcBorders>
          </w:tcPr>
          <w:p w14:paraId="645EFE81" w14:textId="77777777" w:rsidR="00CE7BB8" w:rsidRDefault="00CE7BB8">
            <w:pPr>
              <w:spacing w:line="360" w:lineRule="auto"/>
              <w:jc w:val="both"/>
            </w:pPr>
          </w:p>
        </w:tc>
      </w:tr>
    </w:tbl>
    <w:p w14:paraId="2F9405E2" w14:textId="77777777" w:rsidR="00CE7BB8" w:rsidRDefault="00CE7BB8">
      <w:pPr>
        <w:spacing w:line="360" w:lineRule="auto"/>
        <w:jc w:val="both"/>
      </w:pPr>
    </w:p>
    <w:tbl>
      <w:tblPr>
        <w:tblW w:w="10107" w:type="dxa"/>
        <w:tblInd w:w="-459" w:type="dxa"/>
        <w:tblLook w:val="0000" w:firstRow="0" w:lastRow="0" w:firstColumn="0" w:lastColumn="0" w:noHBand="0" w:noVBand="0"/>
      </w:tblPr>
      <w:tblGrid>
        <w:gridCol w:w="425"/>
        <w:gridCol w:w="4462"/>
        <w:gridCol w:w="5220"/>
      </w:tblGrid>
      <w:tr w:rsidR="00CE7BB8" w14:paraId="14CEBE01" w14:textId="77777777">
        <w:tc>
          <w:tcPr>
            <w:tcW w:w="425" w:type="dxa"/>
            <w:tcBorders>
              <w:top w:val="nil"/>
              <w:left w:val="nil"/>
              <w:bottom w:val="nil"/>
              <w:right w:val="nil"/>
            </w:tcBorders>
          </w:tcPr>
          <w:p w14:paraId="5CB27070" w14:textId="77777777" w:rsidR="00CE7BB8" w:rsidRDefault="00CE7BB8">
            <w:pPr>
              <w:spacing w:line="360" w:lineRule="auto"/>
              <w:jc w:val="both"/>
            </w:pPr>
          </w:p>
        </w:tc>
        <w:tc>
          <w:tcPr>
            <w:tcW w:w="4462" w:type="dxa"/>
            <w:tcBorders>
              <w:top w:val="nil"/>
              <w:left w:val="nil"/>
              <w:bottom w:val="nil"/>
              <w:right w:val="nil"/>
            </w:tcBorders>
          </w:tcPr>
          <w:p w14:paraId="44906183" w14:textId="77777777" w:rsidR="00CE7BB8" w:rsidRDefault="00D17B3E">
            <w:pPr>
              <w:spacing w:line="360" w:lineRule="auto"/>
              <w:jc w:val="both"/>
              <w:rPr>
                <w:b/>
                <w:bCs/>
              </w:rPr>
            </w:pPr>
            <w:r>
              <w:rPr>
                <w:b/>
                <w:bCs/>
              </w:rPr>
              <w:t>Pārkāpums:</w:t>
            </w:r>
          </w:p>
        </w:tc>
        <w:tc>
          <w:tcPr>
            <w:tcW w:w="5220" w:type="dxa"/>
            <w:tcBorders>
              <w:top w:val="nil"/>
              <w:left w:val="nil"/>
              <w:bottom w:val="single" w:sz="4" w:space="0" w:color="000000"/>
              <w:right w:val="nil"/>
            </w:tcBorders>
          </w:tcPr>
          <w:p w14:paraId="71F9BCD9" w14:textId="77777777" w:rsidR="00CE7BB8" w:rsidRDefault="00D17B3E">
            <w:pPr>
              <w:spacing w:line="360" w:lineRule="auto"/>
              <w:jc w:val="both"/>
              <w:rPr>
                <w:b/>
                <w:bCs/>
              </w:rPr>
            </w:pPr>
            <w:r>
              <w:rPr>
                <w:b/>
                <w:bCs/>
              </w:rPr>
              <w:t xml:space="preserve">Komentārs </w:t>
            </w:r>
            <w:r>
              <w:t>(detalizētāka informācija par pārkāpumu)</w:t>
            </w:r>
          </w:p>
        </w:tc>
      </w:tr>
      <w:tr w:rsidR="00CE7BB8" w14:paraId="109E8B79" w14:textId="77777777">
        <w:tc>
          <w:tcPr>
            <w:tcW w:w="425" w:type="dxa"/>
            <w:tcBorders>
              <w:top w:val="nil"/>
              <w:left w:val="nil"/>
              <w:bottom w:val="nil"/>
              <w:right w:val="nil"/>
            </w:tcBorders>
          </w:tcPr>
          <w:p w14:paraId="5A5BF8DD" w14:textId="77777777" w:rsidR="00CE7BB8" w:rsidRDefault="00D17B3E">
            <w:pPr>
              <w:spacing w:line="360" w:lineRule="auto"/>
              <w:jc w:val="both"/>
            </w:pPr>
            <w:r>
              <w:t>□</w:t>
            </w:r>
          </w:p>
          <w:p w14:paraId="15672196" w14:textId="77777777" w:rsidR="00CE7BB8" w:rsidRDefault="00CE7BB8"/>
        </w:tc>
        <w:tc>
          <w:tcPr>
            <w:tcW w:w="4462" w:type="dxa"/>
            <w:tcBorders>
              <w:top w:val="nil"/>
              <w:left w:val="nil"/>
              <w:bottom w:val="nil"/>
              <w:right w:val="single" w:sz="4" w:space="0" w:color="000000"/>
            </w:tcBorders>
          </w:tcPr>
          <w:p w14:paraId="30802F2A" w14:textId="77777777" w:rsidR="00CE7BB8" w:rsidRDefault="00D17B3E">
            <w:pPr>
              <w:spacing w:line="360" w:lineRule="auto"/>
            </w:pPr>
            <w:r>
              <w:t>neatļautu palīglīdzekļu izmantošana pārbaudījumā;</w:t>
            </w:r>
          </w:p>
        </w:tc>
        <w:tc>
          <w:tcPr>
            <w:tcW w:w="5220" w:type="dxa"/>
            <w:tcBorders>
              <w:top w:val="single" w:sz="4" w:space="0" w:color="000000"/>
              <w:left w:val="single" w:sz="4" w:space="0" w:color="000000"/>
              <w:bottom w:val="nil"/>
              <w:right w:val="single" w:sz="4" w:space="0" w:color="000000"/>
            </w:tcBorders>
          </w:tcPr>
          <w:p w14:paraId="409E3686" w14:textId="77777777" w:rsidR="00CE7BB8" w:rsidRDefault="00CE7BB8">
            <w:pPr>
              <w:spacing w:after="240" w:line="360" w:lineRule="auto"/>
              <w:jc w:val="both"/>
            </w:pPr>
          </w:p>
        </w:tc>
      </w:tr>
      <w:tr w:rsidR="00CE7BB8" w14:paraId="6AA2C31D" w14:textId="77777777">
        <w:tc>
          <w:tcPr>
            <w:tcW w:w="425" w:type="dxa"/>
            <w:tcBorders>
              <w:top w:val="nil"/>
              <w:left w:val="nil"/>
              <w:bottom w:val="nil"/>
              <w:right w:val="nil"/>
            </w:tcBorders>
          </w:tcPr>
          <w:p w14:paraId="2D595DCD" w14:textId="77777777" w:rsidR="00CE7BB8" w:rsidRDefault="00D17B3E">
            <w:pPr>
              <w:spacing w:line="360" w:lineRule="auto"/>
              <w:jc w:val="both"/>
            </w:pPr>
            <w:r>
              <w:t>□</w:t>
            </w:r>
          </w:p>
        </w:tc>
        <w:tc>
          <w:tcPr>
            <w:tcW w:w="4462" w:type="dxa"/>
            <w:tcBorders>
              <w:top w:val="nil"/>
              <w:left w:val="nil"/>
              <w:bottom w:val="nil"/>
              <w:right w:val="single" w:sz="4" w:space="0" w:color="000000"/>
            </w:tcBorders>
          </w:tcPr>
          <w:p w14:paraId="587047D4" w14:textId="77777777" w:rsidR="00CE7BB8" w:rsidRDefault="00D17B3E">
            <w:pPr>
              <w:spacing w:line="360" w:lineRule="auto"/>
              <w:jc w:val="both"/>
            </w:pPr>
            <w:r>
              <w:t>plaģiāts;</w:t>
            </w:r>
          </w:p>
        </w:tc>
        <w:tc>
          <w:tcPr>
            <w:tcW w:w="5220" w:type="dxa"/>
            <w:tcBorders>
              <w:top w:val="nil"/>
              <w:left w:val="single" w:sz="4" w:space="0" w:color="000000"/>
              <w:bottom w:val="nil"/>
              <w:right w:val="single" w:sz="4" w:space="0" w:color="000000"/>
            </w:tcBorders>
          </w:tcPr>
          <w:p w14:paraId="66807F5B" w14:textId="77777777" w:rsidR="00CE7BB8" w:rsidRDefault="00CE7BB8">
            <w:pPr>
              <w:spacing w:line="360" w:lineRule="auto"/>
              <w:jc w:val="both"/>
            </w:pPr>
          </w:p>
        </w:tc>
      </w:tr>
      <w:tr w:rsidR="00CE7BB8" w14:paraId="4879D65D" w14:textId="77777777">
        <w:tc>
          <w:tcPr>
            <w:tcW w:w="425" w:type="dxa"/>
            <w:tcBorders>
              <w:top w:val="nil"/>
              <w:left w:val="nil"/>
              <w:bottom w:val="nil"/>
              <w:right w:val="nil"/>
            </w:tcBorders>
          </w:tcPr>
          <w:p w14:paraId="01240F73" w14:textId="77777777" w:rsidR="00CE7BB8" w:rsidRDefault="00D17B3E">
            <w:pPr>
              <w:spacing w:line="360" w:lineRule="auto"/>
              <w:jc w:val="both"/>
            </w:pPr>
            <w:r>
              <w:t>□</w:t>
            </w:r>
          </w:p>
        </w:tc>
        <w:tc>
          <w:tcPr>
            <w:tcW w:w="4462" w:type="dxa"/>
            <w:tcBorders>
              <w:top w:val="nil"/>
              <w:left w:val="nil"/>
              <w:bottom w:val="nil"/>
              <w:right w:val="single" w:sz="4" w:space="0" w:color="000000"/>
            </w:tcBorders>
          </w:tcPr>
          <w:p w14:paraId="5F714F12" w14:textId="77777777" w:rsidR="00CE7BB8" w:rsidRDefault="00D17B3E">
            <w:pPr>
              <w:spacing w:line="360" w:lineRule="auto"/>
            </w:pPr>
            <w:r>
              <w:t>akadēmiskā personāla un/vai studējošo akadēmiskā darba traucēšana un kavēšana;</w:t>
            </w:r>
          </w:p>
        </w:tc>
        <w:tc>
          <w:tcPr>
            <w:tcW w:w="5220" w:type="dxa"/>
            <w:tcBorders>
              <w:top w:val="nil"/>
              <w:left w:val="single" w:sz="4" w:space="0" w:color="000000"/>
              <w:bottom w:val="nil"/>
              <w:right w:val="single" w:sz="4" w:space="0" w:color="000000"/>
            </w:tcBorders>
          </w:tcPr>
          <w:p w14:paraId="18F34A65" w14:textId="77777777" w:rsidR="00CE7BB8" w:rsidRDefault="00CE7BB8">
            <w:pPr>
              <w:spacing w:line="360" w:lineRule="auto"/>
              <w:jc w:val="both"/>
            </w:pPr>
          </w:p>
        </w:tc>
      </w:tr>
      <w:tr w:rsidR="00CE7BB8" w14:paraId="56E00095" w14:textId="77777777">
        <w:tc>
          <w:tcPr>
            <w:tcW w:w="425" w:type="dxa"/>
            <w:tcBorders>
              <w:top w:val="nil"/>
              <w:left w:val="nil"/>
              <w:bottom w:val="nil"/>
              <w:right w:val="nil"/>
            </w:tcBorders>
          </w:tcPr>
          <w:p w14:paraId="0521872E" w14:textId="77777777" w:rsidR="00CE7BB8" w:rsidRDefault="00CE7BB8">
            <w:pPr>
              <w:spacing w:line="360" w:lineRule="auto"/>
              <w:jc w:val="both"/>
            </w:pPr>
          </w:p>
        </w:tc>
        <w:tc>
          <w:tcPr>
            <w:tcW w:w="4462" w:type="dxa"/>
            <w:tcBorders>
              <w:top w:val="nil"/>
              <w:left w:val="nil"/>
              <w:bottom w:val="nil"/>
              <w:right w:val="single" w:sz="4" w:space="0" w:color="000000"/>
            </w:tcBorders>
          </w:tcPr>
          <w:p w14:paraId="724B9792" w14:textId="77777777" w:rsidR="00CE7BB8" w:rsidRDefault="00CE7BB8">
            <w:pPr>
              <w:spacing w:line="360" w:lineRule="auto"/>
              <w:jc w:val="both"/>
            </w:pPr>
          </w:p>
        </w:tc>
        <w:tc>
          <w:tcPr>
            <w:tcW w:w="5220" w:type="dxa"/>
            <w:tcBorders>
              <w:top w:val="nil"/>
              <w:left w:val="single" w:sz="4" w:space="0" w:color="000000"/>
              <w:bottom w:val="nil"/>
              <w:right w:val="single" w:sz="4" w:space="0" w:color="000000"/>
            </w:tcBorders>
          </w:tcPr>
          <w:p w14:paraId="5902AE27" w14:textId="77777777" w:rsidR="00CE7BB8" w:rsidRDefault="00CE7BB8">
            <w:pPr>
              <w:spacing w:line="360" w:lineRule="auto"/>
              <w:jc w:val="both"/>
            </w:pPr>
          </w:p>
        </w:tc>
      </w:tr>
      <w:tr w:rsidR="00CE7BB8" w14:paraId="2F68F02C" w14:textId="77777777">
        <w:tc>
          <w:tcPr>
            <w:tcW w:w="425" w:type="dxa"/>
            <w:tcBorders>
              <w:top w:val="nil"/>
              <w:left w:val="nil"/>
              <w:bottom w:val="nil"/>
              <w:right w:val="nil"/>
            </w:tcBorders>
          </w:tcPr>
          <w:p w14:paraId="6A833BFA" w14:textId="77777777" w:rsidR="00CE7BB8" w:rsidRDefault="00D17B3E">
            <w:pPr>
              <w:spacing w:line="360" w:lineRule="auto"/>
              <w:jc w:val="both"/>
            </w:pPr>
            <w:r>
              <w:t>□</w:t>
            </w:r>
          </w:p>
        </w:tc>
        <w:tc>
          <w:tcPr>
            <w:tcW w:w="4462" w:type="dxa"/>
            <w:tcBorders>
              <w:top w:val="nil"/>
              <w:left w:val="nil"/>
              <w:bottom w:val="nil"/>
              <w:right w:val="single" w:sz="4" w:space="0" w:color="000000"/>
            </w:tcBorders>
          </w:tcPr>
          <w:p w14:paraId="47A0DC95" w14:textId="77777777" w:rsidR="00CE7BB8" w:rsidRDefault="00D17B3E">
            <w:pPr>
              <w:pStyle w:val="BodyText"/>
              <w:spacing w:line="360" w:lineRule="auto"/>
              <w:ind w:right="-41"/>
            </w:pPr>
            <w:proofErr w:type="spellStart"/>
            <w:r>
              <w:t>cita</w:t>
            </w:r>
            <w:proofErr w:type="spellEnd"/>
            <w:r>
              <w:t xml:space="preserve"> </w:t>
            </w:r>
            <w:proofErr w:type="spellStart"/>
            <w:r>
              <w:t>veida</w:t>
            </w:r>
            <w:proofErr w:type="spellEnd"/>
            <w:r>
              <w:t xml:space="preserve"> </w:t>
            </w:r>
            <w:proofErr w:type="spellStart"/>
            <w:r>
              <w:t>akadēmiskā</w:t>
            </w:r>
            <w:proofErr w:type="spellEnd"/>
            <w:r>
              <w:t xml:space="preserve"> </w:t>
            </w:r>
            <w:proofErr w:type="spellStart"/>
            <w:r>
              <w:t>godīguma</w:t>
            </w:r>
            <w:proofErr w:type="spellEnd"/>
            <w:r>
              <w:t xml:space="preserve"> </w:t>
            </w:r>
            <w:proofErr w:type="spellStart"/>
            <w:r>
              <w:t>pārkāpums</w:t>
            </w:r>
            <w:proofErr w:type="spellEnd"/>
            <w:r>
              <w:t>.</w:t>
            </w:r>
          </w:p>
          <w:p w14:paraId="013B1627" w14:textId="77777777" w:rsidR="00CE7BB8" w:rsidRDefault="00CE7BB8">
            <w:pPr>
              <w:pStyle w:val="BodyText"/>
              <w:spacing w:line="360" w:lineRule="auto"/>
              <w:ind w:right="-41"/>
            </w:pPr>
          </w:p>
        </w:tc>
        <w:tc>
          <w:tcPr>
            <w:tcW w:w="5220" w:type="dxa"/>
            <w:tcBorders>
              <w:top w:val="nil"/>
              <w:left w:val="single" w:sz="4" w:space="0" w:color="000000"/>
              <w:bottom w:val="single" w:sz="4" w:space="0" w:color="000000"/>
              <w:right w:val="single" w:sz="4" w:space="0" w:color="000000"/>
            </w:tcBorders>
          </w:tcPr>
          <w:p w14:paraId="52CD775C" w14:textId="77777777" w:rsidR="00CE7BB8" w:rsidRDefault="00CE7BB8">
            <w:pPr>
              <w:spacing w:line="360" w:lineRule="auto"/>
              <w:jc w:val="both"/>
            </w:pPr>
          </w:p>
        </w:tc>
      </w:tr>
    </w:tbl>
    <w:p w14:paraId="67D28E91" w14:textId="77777777" w:rsidR="00CE7BB8" w:rsidRDefault="00CE7BB8">
      <w:pPr>
        <w:spacing w:line="360" w:lineRule="auto"/>
        <w:jc w:val="both"/>
      </w:pPr>
    </w:p>
    <w:tbl>
      <w:tblPr>
        <w:tblW w:w="10107" w:type="dxa"/>
        <w:tblInd w:w="-459" w:type="dxa"/>
        <w:tblLook w:val="0000" w:firstRow="0" w:lastRow="0" w:firstColumn="0" w:lastColumn="0" w:noHBand="0" w:noVBand="0"/>
      </w:tblPr>
      <w:tblGrid>
        <w:gridCol w:w="6327"/>
        <w:gridCol w:w="3780"/>
      </w:tblGrid>
      <w:tr w:rsidR="00CE7BB8" w14:paraId="6103B89C" w14:textId="77777777">
        <w:tc>
          <w:tcPr>
            <w:tcW w:w="6327" w:type="dxa"/>
            <w:tcBorders>
              <w:top w:val="nil"/>
              <w:left w:val="nil"/>
              <w:bottom w:val="nil"/>
              <w:right w:val="single" w:sz="4" w:space="0" w:color="000000"/>
            </w:tcBorders>
          </w:tcPr>
          <w:p w14:paraId="13B42E90" w14:textId="77777777" w:rsidR="00CE7BB8" w:rsidRDefault="00D17B3E">
            <w:pPr>
              <w:spacing w:line="360" w:lineRule="auto"/>
              <w:jc w:val="both"/>
            </w:pPr>
            <w:r>
              <w:lastRenderedPageBreak/>
              <w:t>Pārkāpuma konstatēšanas datums (ja to iespējams precīzi norādīt)</w:t>
            </w:r>
          </w:p>
        </w:tc>
        <w:tc>
          <w:tcPr>
            <w:tcW w:w="3780" w:type="dxa"/>
            <w:tcBorders>
              <w:top w:val="single" w:sz="4" w:space="0" w:color="000000"/>
              <w:left w:val="single" w:sz="4" w:space="0" w:color="000000"/>
              <w:bottom w:val="single" w:sz="4" w:space="0" w:color="000000"/>
              <w:right w:val="single" w:sz="4" w:space="0" w:color="000000"/>
            </w:tcBorders>
          </w:tcPr>
          <w:p w14:paraId="026B14A5" w14:textId="77777777" w:rsidR="00CE7BB8" w:rsidRDefault="00CE7BB8">
            <w:pPr>
              <w:spacing w:line="360" w:lineRule="auto"/>
              <w:jc w:val="both"/>
            </w:pPr>
          </w:p>
        </w:tc>
      </w:tr>
    </w:tbl>
    <w:p w14:paraId="66CE1B21" w14:textId="77777777" w:rsidR="00CE7BB8" w:rsidRDefault="00CE7BB8">
      <w:pPr>
        <w:spacing w:line="360" w:lineRule="auto"/>
        <w:jc w:val="both"/>
      </w:pPr>
    </w:p>
    <w:tbl>
      <w:tblPr>
        <w:tblW w:w="10065" w:type="dxa"/>
        <w:tblInd w:w="-459" w:type="dxa"/>
        <w:tblLook w:val="0000" w:firstRow="0" w:lastRow="0" w:firstColumn="0" w:lastColumn="0" w:noHBand="0" w:noVBand="0"/>
      </w:tblPr>
      <w:tblGrid>
        <w:gridCol w:w="425"/>
        <w:gridCol w:w="9640"/>
      </w:tblGrid>
      <w:tr w:rsidR="00CE7BB8" w14:paraId="1D1CD674" w14:textId="77777777">
        <w:trPr>
          <w:trHeight w:val="297"/>
        </w:trPr>
        <w:tc>
          <w:tcPr>
            <w:tcW w:w="10065" w:type="dxa"/>
            <w:gridSpan w:val="2"/>
            <w:tcBorders>
              <w:top w:val="nil"/>
              <w:left w:val="nil"/>
              <w:bottom w:val="nil"/>
              <w:right w:val="nil"/>
            </w:tcBorders>
          </w:tcPr>
          <w:p w14:paraId="0BF3A565" w14:textId="77777777" w:rsidR="00CE7BB8" w:rsidRDefault="00D17B3E">
            <w:pPr>
              <w:pStyle w:val="Heading5"/>
              <w:spacing w:before="0" w:line="360" w:lineRule="auto"/>
              <w:jc w:val="both"/>
              <w:rPr>
                <w:rFonts w:ascii="Times New Roman" w:hAnsi="Times New Roman"/>
                <w:i/>
                <w:szCs w:val="24"/>
              </w:rPr>
            </w:pPr>
            <w:r>
              <w:rPr>
                <w:rFonts w:ascii="Times New Roman" w:hAnsi="Times New Roman"/>
                <w:color w:val="auto"/>
                <w:szCs w:val="24"/>
              </w:rPr>
              <w:t>Mācībspēka pieņemtais lēmums:</w:t>
            </w:r>
          </w:p>
        </w:tc>
      </w:tr>
      <w:tr w:rsidR="00CE7BB8" w14:paraId="3097A0E1" w14:textId="77777777">
        <w:tc>
          <w:tcPr>
            <w:tcW w:w="425" w:type="dxa"/>
            <w:tcBorders>
              <w:top w:val="nil"/>
              <w:left w:val="nil"/>
              <w:bottom w:val="nil"/>
              <w:right w:val="nil"/>
            </w:tcBorders>
          </w:tcPr>
          <w:p w14:paraId="765BF3E8" w14:textId="77777777" w:rsidR="00CE7BB8" w:rsidRDefault="00D17B3E">
            <w:pPr>
              <w:spacing w:line="360" w:lineRule="auto"/>
              <w:jc w:val="both"/>
            </w:pPr>
            <w:r>
              <w:t>□</w:t>
            </w:r>
          </w:p>
        </w:tc>
        <w:tc>
          <w:tcPr>
            <w:tcW w:w="9640" w:type="dxa"/>
            <w:tcBorders>
              <w:top w:val="nil"/>
              <w:left w:val="nil"/>
              <w:bottom w:val="nil"/>
              <w:right w:val="nil"/>
            </w:tcBorders>
          </w:tcPr>
          <w:p w14:paraId="40A90E55" w14:textId="77777777" w:rsidR="00CE7BB8" w:rsidRDefault="00D17B3E">
            <w:pPr>
              <w:pStyle w:val="BodyText"/>
              <w:spacing w:line="360" w:lineRule="auto"/>
              <w:ind w:left="33"/>
            </w:pPr>
            <w:proofErr w:type="spellStart"/>
            <w:r>
              <w:t>pārbaudījuma</w:t>
            </w:r>
            <w:proofErr w:type="spellEnd"/>
            <w:r>
              <w:t xml:space="preserve"> </w:t>
            </w:r>
            <w:proofErr w:type="spellStart"/>
            <w:r>
              <w:t>vērtējuma</w:t>
            </w:r>
            <w:proofErr w:type="spellEnd"/>
            <w:r>
              <w:t xml:space="preserve"> </w:t>
            </w:r>
            <w:proofErr w:type="spellStart"/>
            <w:r>
              <w:t>samazināšana</w:t>
            </w:r>
            <w:proofErr w:type="spellEnd"/>
            <w:r>
              <w:t>;</w:t>
            </w:r>
          </w:p>
        </w:tc>
      </w:tr>
      <w:tr w:rsidR="00CE7BB8" w14:paraId="3AA1DB28" w14:textId="77777777">
        <w:tc>
          <w:tcPr>
            <w:tcW w:w="425" w:type="dxa"/>
            <w:tcBorders>
              <w:top w:val="nil"/>
              <w:left w:val="nil"/>
              <w:bottom w:val="nil"/>
              <w:right w:val="nil"/>
            </w:tcBorders>
          </w:tcPr>
          <w:p w14:paraId="4403B4F3" w14:textId="77777777" w:rsidR="00CE7BB8" w:rsidRDefault="00D17B3E">
            <w:pPr>
              <w:spacing w:line="360" w:lineRule="auto"/>
              <w:jc w:val="both"/>
            </w:pPr>
            <w:r>
              <w:t>□</w:t>
            </w:r>
          </w:p>
        </w:tc>
        <w:tc>
          <w:tcPr>
            <w:tcW w:w="9640" w:type="dxa"/>
            <w:tcBorders>
              <w:top w:val="nil"/>
              <w:left w:val="nil"/>
              <w:bottom w:val="nil"/>
              <w:right w:val="nil"/>
            </w:tcBorders>
          </w:tcPr>
          <w:p w14:paraId="5D41A69E" w14:textId="77777777" w:rsidR="00CE7BB8" w:rsidRDefault="00D17B3E">
            <w:pPr>
              <w:spacing w:line="360" w:lineRule="auto"/>
              <w:ind w:left="33"/>
              <w:jc w:val="both"/>
            </w:pPr>
            <w:r>
              <w:t>pārbaudījuma uzdevuma atkārtota veikšana (par citu tematu vai cita uzdevuma veikšana);</w:t>
            </w:r>
          </w:p>
        </w:tc>
      </w:tr>
      <w:tr w:rsidR="00CE7BB8" w14:paraId="0BC1CDD0" w14:textId="77777777">
        <w:tc>
          <w:tcPr>
            <w:tcW w:w="425" w:type="dxa"/>
            <w:tcBorders>
              <w:top w:val="nil"/>
              <w:left w:val="nil"/>
              <w:bottom w:val="nil"/>
              <w:right w:val="nil"/>
            </w:tcBorders>
          </w:tcPr>
          <w:p w14:paraId="6E616C9D" w14:textId="77777777" w:rsidR="00CE7BB8" w:rsidRDefault="00D17B3E">
            <w:pPr>
              <w:spacing w:line="360" w:lineRule="auto"/>
              <w:jc w:val="both"/>
            </w:pPr>
            <w:r>
              <w:t>□</w:t>
            </w:r>
          </w:p>
        </w:tc>
        <w:tc>
          <w:tcPr>
            <w:tcW w:w="9640" w:type="dxa"/>
            <w:tcBorders>
              <w:top w:val="nil"/>
              <w:left w:val="nil"/>
              <w:bottom w:val="nil"/>
              <w:right w:val="nil"/>
            </w:tcBorders>
          </w:tcPr>
          <w:p w14:paraId="2A90B022" w14:textId="77777777" w:rsidR="00CE7BB8" w:rsidRDefault="00D17B3E">
            <w:pPr>
              <w:spacing w:line="360" w:lineRule="auto"/>
              <w:ind w:left="33"/>
              <w:jc w:val="both"/>
            </w:pPr>
            <w:r>
              <w:t>atstādināšana no pārbaudījuma, izdarot par to atbilstošu ierakstu pārbaudījuma protokolā;</w:t>
            </w:r>
          </w:p>
        </w:tc>
      </w:tr>
      <w:tr w:rsidR="00CE7BB8" w14:paraId="41CBD016" w14:textId="77777777">
        <w:trPr>
          <w:gridAfter w:val="1"/>
          <w:wAfter w:w="9640" w:type="dxa"/>
        </w:trPr>
        <w:tc>
          <w:tcPr>
            <w:tcW w:w="425" w:type="dxa"/>
            <w:tcBorders>
              <w:top w:val="nil"/>
              <w:left w:val="nil"/>
              <w:bottom w:val="nil"/>
              <w:right w:val="nil"/>
            </w:tcBorders>
          </w:tcPr>
          <w:p w14:paraId="250166A7" w14:textId="77777777" w:rsidR="00CE7BB8" w:rsidRDefault="00CE7BB8">
            <w:pPr>
              <w:spacing w:line="360" w:lineRule="auto"/>
              <w:jc w:val="both"/>
            </w:pPr>
          </w:p>
        </w:tc>
      </w:tr>
      <w:tr w:rsidR="00CE7BB8" w14:paraId="639D41D0" w14:textId="77777777">
        <w:tc>
          <w:tcPr>
            <w:tcW w:w="425" w:type="dxa"/>
            <w:tcBorders>
              <w:top w:val="nil"/>
              <w:left w:val="nil"/>
              <w:bottom w:val="nil"/>
              <w:right w:val="nil"/>
            </w:tcBorders>
          </w:tcPr>
          <w:p w14:paraId="42FAB768" w14:textId="77777777" w:rsidR="00CE7BB8" w:rsidRDefault="00D17B3E">
            <w:pPr>
              <w:spacing w:line="360" w:lineRule="auto"/>
              <w:jc w:val="both"/>
            </w:pPr>
            <w:r>
              <w:t>□</w:t>
            </w:r>
          </w:p>
        </w:tc>
        <w:tc>
          <w:tcPr>
            <w:tcW w:w="9640" w:type="dxa"/>
            <w:tcBorders>
              <w:top w:val="nil"/>
              <w:left w:val="nil"/>
              <w:bottom w:val="nil"/>
              <w:right w:val="nil"/>
            </w:tcBorders>
          </w:tcPr>
          <w:p w14:paraId="275ADB56" w14:textId="77777777" w:rsidR="00CE7BB8" w:rsidRDefault="00D17B3E">
            <w:pPr>
              <w:spacing w:line="360" w:lineRule="auto"/>
              <w:ind w:left="33"/>
              <w:jc w:val="both"/>
            </w:pPr>
            <w:r>
              <w:t xml:space="preserve">priekšlikums par </w:t>
            </w:r>
            <w:r>
              <w:t>vērtējuma anulēšanu, ja pārkāpums konstatēts līdz nākamā semestra beigām;</w:t>
            </w:r>
          </w:p>
        </w:tc>
      </w:tr>
      <w:tr w:rsidR="00CE7BB8" w14:paraId="18CEB123" w14:textId="77777777">
        <w:tc>
          <w:tcPr>
            <w:tcW w:w="425" w:type="dxa"/>
            <w:tcBorders>
              <w:top w:val="nil"/>
              <w:left w:val="nil"/>
              <w:bottom w:val="nil"/>
              <w:right w:val="nil"/>
            </w:tcBorders>
          </w:tcPr>
          <w:p w14:paraId="22F2C505" w14:textId="77777777" w:rsidR="00CE7BB8" w:rsidRDefault="00D17B3E">
            <w:pPr>
              <w:spacing w:line="360" w:lineRule="auto"/>
              <w:jc w:val="both"/>
            </w:pPr>
            <w:r>
              <w:t>□</w:t>
            </w:r>
          </w:p>
          <w:p w14:paraId="567D1F57" w14:textId="77777777" w:rsidR="00CE7BB8" w:rsidRDefault="00CE7BB8">
            <w:pPr>
              <w:spacing w:line="360" w:lineRule="auto"/>
              <w:jc w:val="both"/>
            </w:pPr>
          </w:p>
          <w:p w14:paraId="1928343C" w14:textId="77777777" w:rsidR="00CE7BB8" w:rsidRDefault="00D17B3E">
            <w:pPr>
              <w:spacing w:line="360" w:lineRule="auto"/>
              <w:jc w:val="both"/>
            </w:pPr>
            <w:r>
              <w:t>□</w:t>
            </w:r>
          </w:p>
        </w:tc>
        <w:tc>
          <w:tcPr>
            <w:tcW w:w="9640" w:type="dxa"/>
            <w:tcBorders>
              <w:top w:val="nil"/>
              <w:left w:val="nil"/>
              <w:bottom w:val="nil"/>
              <w:right w:val="nil"/>
            </w:tcBorders>
          </w:tcPr>
          <w:p w14:paraId="36689D4A" w14:textId="77777777" w:rsidR="00CE7BB8" w:rsidRDefault="00D17B3E">
            <w:pPr>
              <w:spacing w:line="360" w:lineRule="auto"/>
              <w:ind w:left="33"/>
              <w:jc w:val="both"/>
            </w:pPr>
            <w:r>
              <w:t>priekšlikums LU fakultātes dekānam rosināt LU vadībai izteikt studējošajam brīdinājumu par eksmatrikulāciju;</w:t>
            </w:r>
          </w:p>
          <w:p w14:paraId="66670243" w14:textId="77777777" w:rsidR="00CE7BB8" w:rsidRDefault="00D17B3E">
            <w:pPr>
              <w:spacing w:line="360" w:lineRule="auto"/>
              <w:ind w:left="33"/>
              <w:jc w:val="both"/>
            </w:pPr>
            <w:r>
              <w:t xml:space="preserve">priekšlikums LU fakultātes dekānam rosināt LU vadībai </w:t>
            </w:r>
            <w:proofErr w:type="spellStart"/>
            <w:r>
              <w:t>eksmatrikulēt</w:t>
            </w:r>
            <w:proofErr w:type="spellEnd"/>
            <w:r>
              <w:t xml:space="preserve"> studējošo.</w:t>
            </w:r>
          </w:p>
        </w:tc>
      </w:tr>
    </w:tbl>
    <w:p w14:paraId="4C6E5BAA" w14:textId="77777777" w:rsidR="00CE7BB8" w:rsidRDefault="00CE7BB8">
      <w:pPr>
        <w:spacing w:line="360" w:lineRule="auto"/>
      </w:pPr>
    </w:p>
    <w:tbl>
      <w:tblPr>
        <w:tblW w:w="10065" w:type="dxa"/>
        <w:tblInd w:w="-459" w:type="dxa"/>
        <w:tblLook w:val="0000" w:firstRow="0" w:lastRow="0" w:firstColumn="0" w:lastColumn="0" w:noHBand="0" w:noVBand="0"/>
      </w:tblPr>
      <w:tblGrid>
        <w:gridCol w:w="3955"/>
        <w:gridCol w:w="3809"/>
        <w:gridCol w:w="1030"/>
        <w:gridCol w:w="1271"/>
      </w:tblGrid>
      <w:tr w:rsidR="00CE7BB8" w14:paraId="49313EB9" w14:textId="77777777">
        <w:tc>
          <w:tcPr>
            <w:tcW w:w="3955" w:type="dxa"/>
            <w:tcBorders>
              <w:top w:val="nil"/>
              <w:left w:val="nil"/>
              <w:bottom w:val="nil"/>
              <w:right w:val="single" w:sz="4" w:space="0" w:color="000000"/>
            </w:tcBorders>
          </w:tcPr>
          <w:p w14:paraId="40BF5B54" w14:textId="77777777" w:rsidR="00CE7BB8" w:rsidRDefault="00D17B3E">
            <w:pPr>
              <w:spacing w:line="360" w:lineRule="auto"/>
              <w:ind w:hanging="108"/>
              <w:jc w:val="both"/>
              <w:rPr>
                <w:bCs/>
              </w:rPr>
            </w:pPr>
            <w:r>
              <w:t xml:space="preserve">Mācībspēka vārds, uzvārds, </w:t>
            </w:r>
            <w:r>
              <w:rPr>
                <w:bCs/>
              </w:rPr>
              <w:t>paraksts</w:t>
            </w:r>
          </w:p>
          <w:p w14:paraId="081F85CD" w14:textId="77777777" w:rsidR="00CE7BB8" w:rsidRDefault="00CE7BB8">
            <w:pPr>
              <w:spacing w:line="360" w:lineRule="auto"/>
              <w:ind w:hanging="108"/>
              <w:jc w:val="both"/>
            </w:pPr>
          </w:p>
        </w:tc>
        <w:tc>
          <w:tcPr>
            <w:tcW w:w="3809" w:type="dxa"/>
            <w:tcBorders>
              <w:top w:val="single" w:sz="4" w:space="0" w:color="000000"/>
              <w:left w:val="single" w:sz="4" w:space="0" w:color="000000"/>
              <w:bottom w:val="single" w:sz="4" w:space="0" w:color="000000"/>
              <w:right w:val="single" w:sz="4" w:space="0" w:color="000000"/>
            </w:tcBorders>
          </w:tcPr>
          <w:p w14:paraId="3C5CCC9C" w14:textId="77777777" w:rsidR="00CE7BB8" w:rsidRDefault="00CE7BB8">
            <w:pPr>
              <w:spacing w:line="360" w:lineRule="auto"/>
              <w:jc w:val="both"/>
            </w:pPr>
          </w:p>
        </w:tc>
        <w:tc>
          <w:tcPr>
            <w:tcW w:w="1030" w:type="dxa"/>
            <w:tcBorders>
              <w:top w:val="nil"/>
              <w:left w:val="single" w:sz="4" w:space="0" w:color="000000"/>
              <w:bottom w:val="nil"/>
              <w:right w:val="single" w:sz="4" w:space="0" w:color="000000"/>
            </w:tcBorders>
          </w:tcPr>
          <w:p w14:paraId="4F224CEB" w14:textId="77777777" w:rsidR="00CE7BB8" w:rsidRDefault="00D17B3E">
            <w:pPr>
              <w:spacing w:line="360" w:lineRule="auto"/>
              <w:jc w:val="both"/>
            </w:pPr>
            <w:r>
              <w:t>Datums:</w:t>
            </w:r>
          </w:p>
        </w:tc>
        <w:tc>
          <w:tcPr>
            <w:tcW w:w="1271" w:type="dxa"/>
            <w:tcBorders>
              <w:top w:val="single" w:sz="4" w:space="0" w:color="000000"/>
              <w:left w:val="single" w:sz="4" w:space="0" w:color="000000"/>
              <w:bottom w:val="single" w:sz="4" w:space="0" w:color="000000"/>
              <w:right w:val="single" w:sz="4" w:space="0" w:color="000000"/>
            </w:tcBorders>
          </w:tcPr>
          <w:p w14:paraId="71EDC1D0" w14:textId="77777777" w:rsidR="00CE7BB8" w:rsidRDefault="00CE7BB8">
            <w:pPr>
              <w:spacing w:line="360" w:lineRule="auto"/>
              <w:jc w:val="both"/>
            </w:pPr>
          </w:p>
        </w:tc>
      </w:tr>
    </w:tbl>
    <w:p w14:paraId="01402A49" w14:textId="77777777" w:rsidR="00CE7BB8" w:rsidRDefault="00CE7BB8">
      <w:pPr>
        <w:spacing w:line="360" w:lineRule="auto"/>
      </w:pPr>
    </w:p>
    <w:p w14:paraId="15A2D54A" w14:textId="77777777" w:rsidR="00CE7BB8" w:rsidRDefault="00D17B3E">
      <w:pPr>
        <w:spacing w:line="360" w:lineRule="auto"/>
        <w:jc w:val="both"/>
        <w:rPr>
          <w:i/>
        </w:rPr>
      </w:pPr>
      <w:r>
        <w:t xml:space="preserve">Ar ziņojumu esmu iepazinies: </w:t>
      </w:r>
    </w:p>
    <w:tbl>
      <w:tblPr>
        <w:tblW w:w="10065" w:type="dxa"/>
        <w:tblInd w:w="-459" w:type="dxa"/>
        <w:tblLook w:val="0000" w:firstRow="0" w:lastRow="0" w:firstColumn="0" w:lastColumn="0" w:noHBand="0" w:noVBand="0"/>
      </w:tblPr>
      <w:tblGrid>
        <w:gridCol w:w="3954"/>
        <w:gridCol w:w="3810"/>
        <w:gridCol w:w="1030"/>
        <w:gridCol w:w="1271"/>
      </w:tblGrid>
      <w:tr w:rsidR="00CE7BB8" w14:paraId="17736EE3" w14:textId="77777777">
        <w:tc>
          <w:tcPr>
            <w:tcW w:w="3954" w:type="dxa"/>
            <w:tcBorders>
              <w:top w:val="nil"/>
              <w:left w:val="nil"/>
              <w:bottom w:val="nil"/>
              <w:right w:val="single" w:sz="4" w:space="0" w:color="000000"/>
            </w:tcBorders>
          </w:tcPr>
          <w:p w14:paraId="22DD3627" w14:textId="77777777" w:rsidR="00CE7BB8" w:rsidRDefault="00D17B3E">
            <w:pPr>
              <w:spacing w:line="360" w:lineRule="auto"/>
              <w:ind w:hanging="108"/>
              <w:jc w:val="both"/>
            </w:pPr>
            <w:r>
              <w:t>Studējošā paraksts:</w:t>
            </w:r>
          </w:p>
          <w:p w14:paraId="1B7332FA" w14:textId="77777777" w:rsidR="00CE7BB8" w:rsidRDefault="00CE7BB8">
            <w:pPr>
              <w:spacing w:line="360" w:lineRule="auto"/>
              <w:ind w:hanging="108"/>
              <w:jc w:val="both"/>
            </w:pPr>
          </w:p>
        </w:tc>
        <w:tc>
          <w:tcPr>
            <w:tcW w:w="3810" w:type="dxa"/>
            <w:tcBorders>
              <w:top w:val="single" w:sz="4" w:space="0" w:color="000000"/>
              <w:left w:val="single" w:sz="4" w:space="0" w:color="000000"/>
              <w:bottom w:val="single" w:sz="4" w:space="0" w:color="000000"/>
              <w:right w:val="single" w:sz="4" w:space="0" w:color="000000"/>
            </w:tcBorders>
          </w:tcPr>
          <w:p w14:paraId="2D775083" w14:textId="77777777" w:rsidR="00CE7BB8" w:rsidRDefault="00CE7BB8">
            <w:pPr>
              <w:spacing w:line="360" w:lineRule="auto"/>
              <w:jc w:val="both"/>
            </w:pPr>
          </w:p>
        </w:tc>
        <w:tc>
          <w:tcPr>
            <w:tcW w:w="1030" w:type="dxa"/>
            <w:tcBorders>
              <w:top w:val="nil"/>
              <w:left w:val="single" w:sz="4" w:space="0" w:color="000000"/>
              <w:bottom w:val="nil"/>
              <w:right w:val="single" w:sz="4" w:space="0" w:color="000000"/>
            </w:tcBorders>
          </w:tcPr>
          <w:p w14:paraId="55588FD0" w14:textId="77777777" w:rsidR="00CE7BB8" w:rsidRDefault="00D17B3E">
            <w:pPr>
              <w:spacing w:line="360" w:lineRule="auto"/>
              <w:jc w:val="both"/>
            </w:pPr>
            <w:r>
              <w:t>Datums:</w:t>
            </w:r>
          </w:p>
        </w:tc>
        <w:tc>
          <w:tcPr>
            <w:tcW w:w="1271" w:type="dxa"/>
            <w:tcBorders>
              <w:top w:val="single" w:sz="4" w:space="0" w:color="000000"/>
              <w:left w:val="single" w:sz="4" w:space="0" w:color="000000"/>
              <w:bottom w:val="single" w:sz="4" w:space="0" w:color="000000"/>
              <w:right w:val="single" w:sz="4" w:space="0" w:color="000000"/>
            </w:tcBorders>
          </w:tcPr>
          <w:p w14:paraId="4191F511" w14:textId="77777777" w:rsidR="00CE7BB8" w:rsidRDefault="00CE7BB8">
            <w:pPr>
              <w:spacing w:line="360" w:lineRule="auto"/>
              <w:jc w:val="both"/>
            </w:pPr>
          </w:p>
        </w:tc>
      </w:tr>
    </w:tbl>
    <w:p w14:paraId="4271A88C" w14:textId="77777777" w:rsidR="00CE7BB8" w:rsidRDefault="00D17B3E">
      <w:pPr>
        <w:pStyle w:val="NormalWeb"/>
        <w:spacing w:before="0" w:beforeAutospacing="0" w:after="0" w:afterAutospacing="0" w:line="360" w:lineRule="auto"/>
        <w:rPr>
          <w:b/>
        </w:rPr>
      </w:pPr>
      <w:r>
        <w:rPr>
          <w:noProof/>
        </w:rPr>
        <mc:AlternateContent>
          <mc:Choice Requires="wps">
            <w:drawing>
              <wp:anchor distT="0" distB="0" distL="114300" distR="114300" simplePos="0" relativeHeight="251658241" behindDoc="0" locked="0" layoutInCell="0" hidden="0" allowOverlap="1" wp14:anchorId="3A2423D1" wp14:editId="177EEE28">
                <wp:simplePos x="0" y="0"/>
                <wp:positionH relativeFrom="column">
                  <wp:posOffset>5600700</wp:posOffset>
                </wp:positionH>
                <wp:positionV relativeFrom="paragraph">
                  <wp:posOffset>55880</wp:posOffset>
                </wp:positionV>
                <wp:extent cx="342900" cy="228600"/>
                <wp:effectExtent l="9525" t="9525" r="9525" b="9525"/>
                <wp:wrapNone/>
                <wp:docPr id="1" name="AutoShape 2"/>
                <wp:cNvGraphicFramePr/>
                <a:graphic xmlns:a="http://schemas.openxmlformats.org/drawingml/2006/main">
                  <a:graphicData uri="http://schemas.microsoft.com/office/word/2010/wordprocessingShape">
                    <wps:wsp>
                      <wps:cNvSpPr>
                        <a:extLst>
                          <a:ext uri="smNativeData">
                            <sm:smNativeData xmlns:sm="smNativeData" xmlns:w="http://schemas.openxmlformats.org/wordprocessingml/2006/main" xmlns:w10="urn:schemas-microsoft-com:office:word" xmlns:v="urn:schemas-microsoft-com:vml" xmlns:o="urn:schemas-microsoft-com:office:office" xmlns="" val="SMDATA_12_9fWHYBMAAAAlAAAA1AAAAA0AAAAAkAAAAEgAAACQAAAASAAAAAAAAAAAAAAAAAAAAAEAAABQAAAAmpmZmZmZyT9VVVVVVVXlP5qZmZmZmek/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sAAAAACgAAAAAAAAAAAAAAAAAAACAAAAdCIAAAAAAAACAAAAWAAAABwCAABoAQAACgAAABkpAAArHgAAKAAAAAgAAAABAAAAAQAAAA=="/>
                          </a:ext>
                        </a:extLst>
                      </wps:cNvSpPr>
                      <wps:spPr>
                        <a:xfrm rot="12573" flipV="1">
                          <a:off x="0" y="0"/>
                          <a:ext cx="342900" cy="228600"/>
                        </a:xfrm>
                        <a:prstGeom prst="curvedRightArrow">
                          <a:avLst>
                            <a:gd name="adj1" fmla="val 20000"/>
                            <a:gd name="adj2" fmla="val 40000"/>
                            <a:gd name="adj3" fmla="val 50000"/>
                          </a:avLst>
                        </a:prstGeom>
                        <a:solidFill>
                          <a:srgbClr val="FFFFFF"/>
                        </a:solidFill>
                        <a:ln w="9525">
                          <a:solidFill>
                            <a:srgbClr val="000000"/>
                          </a:solidFill>
                        </a:ln>
                      </wps:spPr>
                      <wps:bodyPr spcFirstLastPara="1" vertOverflow="clip" horzOverflow="clip" lIns="91440" tIns="45720" rIns="91440" bIns="45720" upright="1">
                        <a:noAutofit/>
                      </wps:bodyPr>
                    </wps:wsp>
                  </a:graphicData>
                </a:graphic>
              </wp:anchor>
            </w:drawing>
          </mc:Choice>
          <mc:Fallback>
            <w:pict>
              <v:shapetype w14:anchorId="1812B085"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margin-left:441pt;margin-top:4.4pt;width:27pt;height:18pt;rotation:-13733fd;flip:y;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" o:allowincell="f"/>
            </w:pict>
          </mc:Fallback>
        </mc:AlternateContent>
      </w:r>
      <w:r>
        <w:rPr>
          <w:b/>
        </w:rPr>
        <w:t xml:space="preserve">                                  </w:t>
      </w:r>
      <w:proofErr w:type="spellStart"/>
      <w:r>
        <w:rPr>
          <w:b/>
        </w:rPr>
        <w:t>Studējošā</w:t>
      </w:r>
      <w:proofErr w:type="spellEnd"/>
      <w:r>
        <w:rPr>
          <w:b/>
        </w:rPr>
        <w:t xml:space="preserve"> </w:t>
      </w:r>
      <w:proofErr w:type="spellStart"/>
      <w:r>
        <w:rPr>
          <w:b/>
        </w:rPr>
        <w:t>paskaidrojumu</w:t>
      </w:r>
      <w:proofErr w:type="spellEnd"/>
      <w:r>
        <w:rPr>
          <w:b/>
        </w:rPr>
        <w:t xml:space="preserve">, ja </w:t>
      </w:r>
      <w:proofErr w:type="spellStart"/>
      <w:r>
        <w:rPr>
          <w:b/>
        </w:rPr>
        <w:t>tāds</w:t>
      </w:r>
      <w:proofErr w:type="spellEnd"/>
      <w:r>
        <w:rPr>
          <w:b/>
        </w:rPr>
        <w:t xml:space="preserve"> </w:t>
      </w:r>
      <w:proofErr w:type="spellStart"/>
      <w:r>
        <w:rPr>
          <w:b/>
        </w:rPr>
        <w:t>ir</w:t>
      </w:r>
      <w:proofErr w:type="spellEnd"/>
      <w:r>
        <w:rPr>
          <w:b/>
        </w:rPr>
        <w:t xml:space="preserve">, </w:t>
      </w:r>
      <w:proofErr w:type="spellStart"/>
      <w:r>
        <w:rPr>
          <w:b/>
        </w:rPr>
        <w:t>sniegt</w:t>
      </w:r>
      <w:proofErr w:type="spellEnd"/>
      <w:r>
        <w:rPr>
          <w:b/>
        </w:rPr>
        <w:t xml:space="preserve"> </w:t>
      </w:r>
      <w:proofErr w:type="spellStart"/>
      <w:r>
        <w:rPr>
          <w:b/>
        </w:rPr>
        <w:t>lapas</w:t>
      </w:r>
      <w:proofErr w:type="spellEnd"/>
      <w:r>
        <w:rPr>
          <w:b/>
        </w:rPr>
        <w:t xml:space="preserve"> </w:t>
      </w:r>
      <w:proofErr w:type="spellStart"/>
      <w:r>
        <w:rPr>
          <w:b/>
        </w:rPr>
        <w:t>otrajā</w:t>
      </w:r>
      <w:proofErr w:type="spellEnd"/>
      <w:r>
        <w:rPr>
          <w:b/>
        </w:rPr>
        <w:t xml:space="preserve"> </w:t>
      </w:r>
      <w:proofErr w:type="spellStart"/>
      <w:r>
        <w:rPr>
          <w:b/>
        </w:rPr>
        <w:t>pusē</w:t>
      </w:r>
      <w:proofErr w:type="spellEnd"/>
      <w:r>
        <w:rPr>
          <w:b/>
        </w:rPr>
        <w:t>!</w:t>
      </w:r>
    </w:p>
    <w:p w14:paraId="1D5BD189" w14:textId="77777777" w:rsidR="00CE7BB8" w:rsidRDefault="00D17B3E">
      <w:pPr>
        <w:spacing w:line="360" w:lineRule="auto"/>
      </w:pPr>
      <w:r>
        <w:br w:type="page"/>
      </w:r>
    </w:p>
    <w:p w14:paraId="668243F7" w14:textId="77777777" w:rsidR="00CE7BB8" w:rsidRDefault="00D17B3E">
      <w:pPr>
        <w:spacing w:line="360" w:lineRule="auto"/>
      </w:pPr>
      <w:r>
        <w:rPr>
          <w:b/>
        </w:rPr>
        <w:lastRenderedPageBreak/>
        <w:t>Studējošā paskaidrojums:</w:t>
      </w:r>
    </w:p>
    <w:p w14:paraId="2E765AB6" w14:textId="77777777" w:rsidR="00CE7BB8" w:rsidRDefault="00D17B3E">
      <w:pPr>
        <w:spacing w:line="360" w:lineRule="auto"/>
      </w:pPr>
      <w:r>
        <w:br w:type="page"/>
      </w:r>
    </w:p>
    <w:p w14:paraId="0D82B4E3" w14:textId="77777777" w:rsidR="00CE7BB8" w:rsidRDefault="00D17B3E">
      <w:pPr>
        <w:spacing w:line="360" w:lineRule="auto"/>
      </w:pPr>
      <w:r>
        <w:rPr>
          <w:b/>
          <w:i/>
        </w:rPr>
        <w:lastRenderedPageBreak/>
        <w:t>Dekāna pieņemtais lēmums</w:t>
      </w:r>
      <w:r>
        <w:rPr>
          <w:i/>
        </w:rPr>
        <w:t>:</w:t>
      </w:r>
    </w:p>
    <w:tbl>
      <w:tblPr>
        <w:tblW w:w="9464" w:type="dxa"/>
        <w:tblLook w:val="0000" w:firstRow="0" w:lastRow="0" w:firstColumn="0" w:lastColumn="0" w:noHBand="0" w:noVBand="0"/>
      </w:tblPr>
      <w:tblGrid>
        <w:gridCol w:w="392"/>
        <w:gridCol w:w="9072"/>
      </w:tblGrid>
      <w:tr w:rsidR="00CE7BB8" w14:paraId="57082EB6" w14:textId="77777777">
        <w:tc>
          <w:tcPr>
            <w:tcW w:w="392" w:type="dxa"/>
            <w:tcBorders>
              <w:top w:val="nil"/>
              <w:left w:val="nil"/>
              <w:bottom w:val="nil"/>
              <w:right w:val="nil"/>
            </w:tcBorders>
          </w:tcPr>
          <w:p w14:paraId="6A6227DA" w14:textId="77777777" w:rsidR="00CE7BB8" w:rsidRDefault="00D17B3E">
            <w:pPr>
              <w:spacing w:line="360" w:lineRule="auto"/>
              <w:jc w:val="both"/>
            </w:pPr>
            <w:r>
              <w:t>□</w:t>
            </w:r>
          </w:p>
        </w:tc>
        <w:tc>
          <w:tcPr>
            <w:tcW w:w="9072" w:type="dxa"/>
            <w:tcBorders>
              <w:top w:val="nil"/>
              <w:left w:val="nil"/>
              <w:bottom w:val="nil"/>
              <w:right w:val="nil"/>
            </w:tcBorders>
          </w:tcPr>
          <w:p w14:paraId="529FC9A9" w14:textId="77777777" w:rsidR="00CE7BB8" w:rsidRDefault="00D17B3E">
            <w:pPr>
              <w:spacing w:line="360" w:lineRule="auto"/>
              <w:ind w:left="54"/>
              <w:jc w:val="both"/>
            </w:pPr>
            <w:r>
              <w:t>vērtējuma anulēšana, ja pārkāpums konstatēts līdz nākamā semestra beigām;</w:t>
            </w:r>
          </w:p>
        </w:tc>
      </w:tr>
      <w:tr w:rsidR="00CE7BB8" w14:paraId="0D065D65" w14:textId="77777777">
        <w:tc>
          <w:tcPr>
            <w:tcW w:w="392" w:type="dxa"/>
            <w:tcBorders>
              <w:top w:val="nil"/>
              <w:left w:val="nil"/>
              <w:bottom w:val="nil"/>
              <w:right w:val="nil"/>
            </w:tcBorders>
          </w:tcPr>
          <w:p w14:paraId="6FF4DF8B" w14:textId="77777777" w:rsidR="00CE7BB8" w:rsidRDefault="00D17B3E">
            <w:pPr>
              <w:spacing w:line="360" w:lineRule="auto"/>
              <w:jc w:val="both"/>
            </w:pPr>
            <w:r>
              <w:t>□</w:t>
            </w:r>
          </w:p>
        </w:tc>
        <w:tc>
          <w:tcPr>
            <w:tcW w:w="9072" w:type="dxa"/>
            <w:tcBorders>
              <w:top w:val="nil"/>
              <w:left w:val="nil"/>
              <w:bottom w:val="nil"/>
              <w:right w:val="nil"/>
            </w:tcBorders>
          </w:tcPr>
          <w:p w14:paraId="2030D920" w14:textId="77777777" w:rsidR="00CE7BB8" w:rsidRDefault="00D17B3E">
            <w:pPr>
              <w:spacing w:line="360" w:lineRule="auto"/>
              <w:ind w:left="54"/>
              <w:jc w:val="both"/>
            </w:pPr>
            <w:r>
              <w:t xml:space="preserve">ierosinājums LU </w:t>
            </w:r>
            <w:r>
              <w:t>vadībai izteikt studējošajam brīdinājumu par eksmatrikulāciju;</w:t>
            </w:r>
          </w:p>
        </w:tc>
      </w:tr>
      <w:tr w:rsidR="00CE7BB8" w14:paraId="2B660941" w14:textId="77777777">
        <w:tc>
          <w:tcPr>
            <w:tcW w:w="392" w:type="dxa"/>
            <w:tcBorders>
              <w:top w:val="nil"/>
              <w:left w:val="nil"/>
              <w:bottom w:val="nil"/>
              <w:right w:val="nil"/>
            </w:tcBorders>
          </w:tcPr>
          <w:p w14:paraId="4839AB15" w14:textId="77777777" w:rsidR="00CE7BB8" w:rsidRDefault="00D17B3E">
            <w:pPr>
              <w:spacing w:line="360" w:lineRule="auto"/>
              <w:jc w:val="both"/>
            </w:pPr>
            <w:r>
              <w:t>□</w:t>
            </w:r>
          </w:p>
        </w:tc>
        <w:tc>
          <w:tcPr>
            <w:tcW w:w="9072" w:type="dxa"/>
            <w:tcBorders>
              <w:top w:val="nil"/>
              <w:left w:val="nil"/>
              <w:bottom w:val="nil"/>
              <w:right w:val="nil"/>
            </w:tcBorders>
          </w:tcPr>
          <w:p w14:paraId="676511BA" w14:textId="77777777" w:rsidR="00CE7BB8" w:rsidRDefault="00D17B3E">
            <w:pPr>
              <w:spacing w:line="360" w:lineRule="auto"/>
              <w:ind w:left="54"/>
              <w:jc w:val="both"/>
            </w:pPr>
            <w:r>
              <w:t xml:space="preserve">ierosinājums LU vadībai </w:t>
            </w:r>
            <w:proofErr w:type="spellStart"/>
            <w:r>
              <w:t>eksmatrikulēt</w:t>
            </w:r>
            <w:proofErr w:type="spellEnd"/>
            <w:r>
              <w:t xml:space="preserve"> studējošo.</w:t>
            </w:r>
          </w:p>
        </w:tc>
      </w:tr>
    </w:tbl>
    <w:p w14:paraId="047DBFAF" w14:textId="77777777" w:rsidR="00CE7BB8" w:rsidRDefault="00CE7BB8">
      <w:pPr>
        <w:spacing w:line="360" w:lineRule="auto"/>
      </w:pPr>
    </w:p>
    <w:tbl>
      <w:tblPr>
        <w:tblW w:w="9498" w:type="dxa"/>
        <w:tblInd w:w="108" w:type="dxa"/>
        <w:tblLook w:val="0000" w:firstRow="0" w:lastRow="0" w:firstColumn="0" w:lastColumn="0" w:noHBand="0" w:noVBand="0"/>
      </w:tblPr>
      <w:tblGrid>
        <w:gridCol w:w="3800"/>
        <w:gridCol w:w="3568"/>
        <w:gridCol w:w="1030"/>
        <w:gridCol w:w="1100"/>
      </w:tblGrid>
      <w:tr w:rsidR="00CE7BB8" w14:paraId="2539E066" w14:textId="77777777">
        <w:tc>
          <w:tcPr>
            <w:tcW w:w="3800" w:type="dxa"/>
            <w:tcBorders>
              <w:top w:val="nil"/>
              <w:left w:val="nil"/>
              <w:bottom w:val="nil"/>
              <w:right w:val="single" w:sz="4" w:space="0" w:color="000000"/>
            </w:tcBorders>
          </w:tcPr>
          <w:p w14:paraId="672F5179" w14:textId="77777777" w:rsidR="00CE7BB8" w:rsidRDefault="00D17B3E">
            <w:pPr>
              <w:spacing w:line="360" w:lineRule="auto"/>
              <w:ind w:hanging="108"/>
              <w:jc w:val="both"/>
            </w:pPr>
            <w:r>
              <w:t xml:space="preserve">LU fakultātes dekāna vārds, uzvārds, </w:t>
            </w:r>
            <w:r>
              <w:rPr>
                <w:bCs/>
              </w:rPr>
              <w:t>paraksts</w:t>
            </w:r>
          </w:p>
        </w:tc>
        <w:tc>
          <w:tcPr>
            <w:tcW w:w="3568" w:type="dxa"/>
            <w:tcBorders>
              <w:top w:val="single" w:sz="4" w:space="0" w:color="000000"/>
              <w:left w:val="single" w:sz="4" w:space="0" w:color="000000"/>
              <w:bottom w:val="single" w:sz="4" w:space="0" w:color="000000"/>
              <w:right w:val="single" w:sz="4" w:space="0" w:color="000000"/>
            </w:tcBorders>
          </w:tcPr>
          <w:p w14:paraId="1D5571F1" w14:textId="77777777" w:rsidR="00CE7BB8" w:rsidRDefault="00CE7BB8">
            <w:pPr>
              <w:spacing w:line="360" w:lineRule="auto"/>
              <w:jc w:val="both"/>
            </w:pPr>
          </w:p>
        </w:tc>
        <w:tc>
          <w:tcPr>
            <w:tcW w:w="1030" w:type="dxa"/>
            <w:tcBorders>
              <w:top w:val="nil"/>
              <w:left w:val="single" w:sz="4" w:space="0" w:color="000000"/>
              <w:bottom w:val="nil"/>
              <w:right w:val="single" w:sz="4" w:space="0" w:color="000000"/>
            </w:tcBorders>
          </w:tcPr>
          <w:p w14:paraId="7200DC00" w14:textId="77777777" w:rsidR="00CE7BB8" w:rsidRDefault="00D17B3E">
            <w:pPr>
              <w:spacing w:line="360" w:lineRule="auto"/>
              <w:jc w:val="both"/>
            </w:pPr>
            <w:r>
              <w:t>Datums:</w:t>
            </w:r>
          </w:p>
        </w:tc>
        <w:tc>
          <w:tcPr>
            <w:tcW w:w="1100" w:type="dxa"/>
            <w:tcBorders>
              <w:top w:val="single" w:sz="4" w:space="0" w:color="000000"/>
              <w:left w:val="single" w:sz="4" w:space="0" w:color="000000"/>
              <w:bottom w:val="single" w:sz="4" w:space="0" w:color="000000"/>
              <w:right w:val="single" w:sz="4" w:space="0" w:color="000000"/>
            </w:tcBorders>
          </w:tcPr>
          <w:p w14:paraId="2604E7B5" w14:textId="77777777" w:rsidR="00CE7BB8" w:rsidRDefault="00CE7BB8">
            <w:pPr>
              <w:spacing w:line="360" w:lineRule="auto"/>
              <w:jc w:val="both"/>
            </w:pPr>
          </w:p>
        </w:tc>
      </w:tr>
    </w:tbl>
    <w:p w14:paraId="38627422" w14:textId="77777777" w:rsidR="00CE7BB8" w:rsidRDefault="00CE7BB8">
      <w:pPr>
        <w:spacing w:line="360" w:lineRule="auto"/>
        <w:jc w:val="both"/>
      </w:pPr>
    </w:p>
    <w:p w14:paraId="340E1657" w14:textId="77777777" w:rsidR="00CE7BB8" w:rsidRDefault="00CE7BB8">
      <w:pPr>
        <w:spacing w:line="360" w:lineRule="auto"/>
      </w:pPr>
    </w:p>
    <w:p w14:paraId="1B7BE737" w14:textId="77777777" w:rsidR="00CE7BB8" w:rsidRDefault="00D17B3E">
      <w:pPr>
        <w:spacing w:line="360" w:lineRule="auto"/>
      </w:pPr>
      <w:r>
        <w:rPr>
          <w:b/>
          <w:i/>
        </w:rPr>
        <w:t xml:space="preserve">* Fakultātes studentu pašpārvaldes lēmums (tikai studējošā </w:t>
      </w:r>
      <w:r>
        <w:rPr>
          <w:b/>
          <w:i/>
        </w:rPr>
        <w:t>eksmatrikulācijas gadījumā)</w:t>
      </w:r>
      <w:r>
        <w:rPr>
          <w:i/>
        </w:rPr>
        <w:t>:</w:t>
      </w:r>
    </w:p>
    <w:tbl>
      <w:tblPr>
        <w:tblW w:w="9464" w:type="dxa"/>
        <w:tblLook w:val="0000" w:firstRow="0" w:lastRow="0" w:firstColumn="0" w:lastColumn="0" w:noHBand="0" w:noVBand="0"/>
      </w:tblPr>
      <w:tblGrid>
        <w:gridCol w:w="392"/>
        <w:gridCol w:w="9072"/>
      </w:tblGrid>
      <w:tr w:rsidR="00CE7BB8" w14:paraId="4EA3D297" w14:textId="77777777">
        <w:tc>
          <w:tcPr>
            <w:tcW w:w="392" w:type="dxa"/>
            <w:tcBorders>
              <w:top w:val="nil"/>
              <w:left w:val="nil"/>
              <w:bottom w:val="nil"/>
              <w:right w:val="nil"/>
            </w:tcBorders>
          </w:tcPr>
          <w:p w14:paraId="7B61FA20" w14:textId="77777777" w:rsidR="00CE7BB8" w:rsidRDefault="00CE7BB8">
            <w:pPr>
              <w:spacing w:line="360" w:lineRule="auto"/>
              <w:jc w:val="both"/>
            </w:pPr>
          </w:p>
        </w:tc>
        <w:tc>
          <w:tcPr>
            <w:tcW w:w="9072" w:type="dxa"/>
            <w:tcBorders>
              <w:top w:val="nil"/>
              <w:left w:val="nil"/>
              <w:bottom w:val="nil"/>
              <w:right w:val="nil"/>
            </w:tcBorders>
          </w:tcPr>
          <w:p w14:paraId="78C592F6" w14:textId="77777777" w:rsidR="00CE7BB8" w:rsidRDefault="00CE7BB8">
            <w:pPr>
              <w:spacing w:line="360" w:lineRule="auto"/>
              <w:ind w:left="54"/>
              <w:jc w:val="both"/>
            </w:pPr>
          </w:p>
        </w:tc>
      </w:tr>
      <w:tr w:rsidR="00CE7BB8" w14:paraId="746F82B7" w14:textId="77777777">
        <w:tc>
          <w:tcPr>
            <w:tcW w:w="392" w:type="dxa"/>
            <w:tcBorders>
              <w:top w:val="nil"/>
              <w:left w:val="nil"/>
              <w:bottom w:val="nil"/>
              <w:right w:val="nil"/>
            </w:tcBorders>
          </w:tcPr>
          <w:p w14:paraId="7DD2C1FE" w14:textId="77777777" w:rsidR="00CE7BB8" w:rsidRDefault="00D17B3E">
            <w:pPr>
              <w:spacing w:line="360" w:lineRule="auto"/>
              <w:jc w:val="both"/>
            </w:pPr>
            <w:r>
              <w:t>□</w:t>
            </w:r>
          </w:p>
        </w:tc>
        <w:tc>
          <w:tcPr>
            <w:tcW w:w="9072" w:type="dxa"/>
            <w:tcBorders>
              <w:top w:val="nil"/>
              <w:left w:val="nil"/>
              <w:bottom w:val="nil"/>
              <w:right w:val="nil"/>
            </w:tcBorders>
          </w:tcPr>
          <w:p w14:paraId="196936FF" w14:textId="77777777" w:rsidR="00CE7BB8" w:rsidRDefault="00D17B3E">
            <w:pPr>
              <w:spacing w:line="360" w:lineRule="auto"/>
              <w:ind w:left="54"/>
              <w:jc w:val="both"/>
            </w:pPr>
            <w:r>
              <w:t xml:space="preserve">neatbalstīt ierosinājumu LU vadībai </w:t>
            </w:r>
            <w:proofErr w:type="spellStart"/>
            <w:r>
              <w:t>eksmatrikulēt</w:t>
            </w:r>
            <w:proofErr w:type="spellEnd"/>
            <w:r>
              <w:t xml:space="preserve"> studējošo;</w:t>
            </w:r>
          </w:p>
        </w:tc>
      </w:tr>
      <w:tr w:rsidR="00CE7BB8" w14:paraId="5D27BD62" w14:textId="77777777">
        <w:tc>
          <w:tcPr>
            <w:tcW w:w="392" w:type="dxa"/>
            <w:tcBorders>
              <w:top w:val="nil"/>
              <w:left w:val="nil"/>
              <w:bottom w:val="nil"/>
              <w:right w:val="nil"/>
            </w:tcBorders>
          </w:tcPr>
          <w:p w14:paraId="74F69B84" w14:textId="77777777" w:rsidR="00CE7BB8" w:rsidRDefault="00D17B3E">
            <w:pPr>
              <w:spacing w:line="360" w:lineRule="auto"/>
              <w:jc w:val="both"/>
            </w:pPr>
            <w:r>
              <w:t>□</w:t>
            </w:r>
          </w:p>
        </w:tc>
        <w:tc>
          <w:tcPr>
            <w:tcW w:w="9072" w:type="dxa"/>
            <w:tcBorders>
              <w:top w:val="nil"/>
              <w:left w:val="nil"/>
              <w:bottom w:val="nil"/>
              <w:right w:val="nil"/>
            </w:tcBorders>
          </w:tcPr>
          <w:p w14:paraId="33B90CAB" w14:textId="77777777" w:rsidR="00CE7BB8" w:rsidRDefault="00D17B3E">
            <w:pPr>
              <w:spacing w:line="360" w:lineRule="auto"/>
              <w:ind w:left="54"/>
              <w:jc w:val="both"/>
            </w:pPr>
            <w:r>
              <w:t xml:space="preserve">atbalstīt ierosinājumu LU vadībai </w:t>
            </w:r>
            <w:proofErr w:type="spellStart"/>
            <w:r>
              <w:t>eksmatrikulēt</w:t>
            </w:r>
            <w:proofErr w:type="spellEnd"/>
            <w:r>
              <w:t xml:space="preserve"> studējošo.</w:t>
            </w:r>
          </w:p>
        </w:tc>
      </w:tr>
    </w:tbl>
    <w:p w14:paraId="58993A75" w14:textId="77777777" w:rsidR="00CE7BB8" w:rsidRDefault="00CE7BB8">
      <w:pPr>
        <w:spacing w:line="360" w:lineRule="auto"/>
      </w:pPr>
    </w:p>
    <w:tbl>
      <w:tblPr>
        <w:tblW w:w="9498" w:type="dxa"/>
        <w:tblInd w:w="108" w:type="dxa"/>
        <w:tblLook w:val="0000" w:firstRow="0" w:lastRow="0" w:firstColumn="0" w:lastColumn="0" w:noHBand="0" w:noVBand="0"/>
      </w:tblPr>
      <w:tblGrid>
        <w:gridCol w:w="3800"/>
        <w:gridCol w:w="3568"/>
        <w:gridCol w:w="1030"/>
        <w:gridCol w:w="1100"/>
      </w:tblGrid>
      <w:tr w:rsidR="00CE7BB8" w14:paraId="20C97A7B" w14:textId="77777777">
        <w:tc>
          <w:tcPr>
            <w:tcW w:w="3800" w:type="dxa"/>
            <w:tcBorders>
              <w:top w:val="nil"/>
              <w:left w:val="nil"/>
              <w:bottom w:val="nil"/>
              <w:right w:val="single" w:sz="4" w:space="0" w:color="000000"/>
            </w:tcBorders>
          </w:tcPr>
          <w:p w14:paraId="09647CE3" w14:textId="77777777" w:rsidR="00CE7BB8" w:rsidRDefault="00D17B3E">
            <w:pPr>
              <w:spacing w:line="360" w:lineRule="auto"/>
              <w:ind w:hanging="108"/>
              <w:jc w:val="both"/>
            </w:pPr>
            <w:r>
              <w:t xml:space="preserve">Studentu pašpārvaldes pārstāvja vārds, uzvārds, </w:t>
            </w:r>
            <w:r>
              <w:rPr>
                <w:bCs/>
              </w:rPr>
              <w:t>paraksts</w:t>
            </w:r>
          </w:p>
        </w:tc>
        <w:tc>
          <w:tcPr>
            <w:tcW w:w="3568" w:type="dxa"/>
            <w:tcBorders>
              <w:top w:val="single" w:sz="4" w:space="0" w:color="000000"/>
              <w:left w:val="single" w:sz="4" w:space="0" w:color="000000"/>
              <w:bottom w:val="single" w:sz="4" w:space="0" w:color="000000"/>
              <w:right w:val="single" w:sz="4" w:space="0" w:color="000000"/>
            </w:tcBorders>
          </w:tcPr>
          <w:p w14:paraId="6F17D6E5" w14:textId="77777777" w:rsidR="00CE7BB8" w:rsidRDefault="00CE7BB8">
            <w:pPr>
              <w:spacing w:line="360" w:lineRule="auto"/>
              <w:jc w:val="both"/>
            </w:pPr>
          </w:p>
        </w:tc>
        <w:tc>
          <w:tcPr>
            <w:tcW w:w="1030" w:type="dxa"/>
            <w:tcBorders>
              <w:top w:val="nil"/>
              <w:left w:val="single" w:sz="4" w:space="0" w:color="000000"/>
              <w:bottom w:val="nil"/>
              <w:right w:val="single" w:sz="4" w:space="0" w:color="000000"/>
            </w:tcBorders>
          </w:tcPr>
          <w:p w14:paraId="009C0582" w14:textId="77777777" w:rsidR="00CE7BB8" w:rsidRDefault="00D17B3E">
            <w:pPr>
              <w:spacing w:line="360" w:lineRule="auto"/>
              <w:jc w:val="both"/>
            </w:pPr>
            <w:r>
              <w:t>Datums:</w:t>
            </w:r>
          </w:p>
        </w:tc>
        <w:tc>
          <w:tcPr>
            <w:tcW w:w="1100" w:type="dxa"/>
            <w:tcBorders>
              <w:top w:val="single" w:sz="4" w:space="0" w:color="000000"/>
              <w:left w:val="single" w:sz="4" w:space="0" w:color="000000"/>
              <w:bottom w:val="single" w:sz="4" w:space="0" w:color="000000"/>
              <w:right w:val="single" w:sz="4" w:space="0" w:color="000000"/>
            </w:tcBorders>
          </w:tcPr>
          <w:p w14:paraId="7C8BF881" w14:textId="77777777" w:rsidR="00CE7BB8" w:rsidRDefault="00CE7BB8">
            <w:pPr>
              <w:spacing w:line="360" w:lineRule="auto"/>
              <w:jc w:val="both"/>
            </w:pPr>
          </w:p>
        </w:tc>
      </w:tr>
    </w:tbl>
    <w:p w14:paraId="6C6C8B3C" w14:textId="77777777" w:rsidR="00CE7BB8" w:rsidRDefault="00CE7BB8">
      <w:pPr>
        <w:spacing w:line="360" w:lineRule="auto"/>
      </w:pPr>
    </w:p>
    <w:p w14:paraId="1B2672BD" w14:textId="77777777" w:rsidR="00CE7BB8" w:rsidRDefault="00CE7BB8">
      <w:pPr>
        <w:spacing w:line="360" w:lineRule="auto"/>
        <w:jc w:val="both"/>
      </w:pPr>
    </w:p>
    <w:p w14:paraId="2D0C6C8A" w14:textId="77777777" w:rsidR="00CE7BB8" w:rsidRDefault="00D17B3E">
      <w:pPr>
        <w:spacing w:line="360" w:lineRule="auto"/>
      </w:pPr>
      <w:r>
        <w:rPr>
          <w:b/>
          <w:i/>
        </w:rPr>
        <w:t xml:space="preserve">LU vadības </w:t>
      </w:r>
      <w:r>
        <w:rPr>
          <w:b/>
          <w:i/>
        </w:rPr>
        <w:t>pieņemtais lēmums</w:t>
      </w:r>
      <w:r>
        <w:rPr>
          <w:i/>
        </w:rPr>
        <w:t>:</w:t>
      </w:r>
    </w:p>
    <w:tbl>
      <w:tblPr>
        <w:tblW w:w="9606" w:type="dxa"/>
        <w:tblLook w:val="0000" w:firstRow="0" w:lastRow="0" w:firstColumn="0" w:lastColumn="0" w:noHBand="0" w:noVBand="0"/>
      </w:tblPr>
      <w:tblGrid>
        <w:gridCol w:w="393"/>
        <w:gridCol w:w="3407"/>
        <w:gridCol w:w="3568"/>
        <w:gridCol w:w="1030"/>
        <w:gridCol w:w="1066"/>
        <w:gridCol w:w="142"/>
      </w:tblGrid>
      <w:tr w:rsidR="00CE7BB8" w14:paraId="6190BA8D" w14:textId="77777777">
        <w:trPr>
          <w:gridAfter w:val="1"/>
          <w:wAfter w:w="142" w:type="dxa"/>
        </w:trPr>
        <w:tc>
          <w:tcPr>
            <w:tcW w:w="393" w:type="dxa"/>
            <w:tcBorders>
              <w:top w:val="nil"/>
              <w:left w:val="nil"/>
              <w:bottom w:val="nil"/>
              <w:right w:val="nil"/>
            </w:tcBorders>
          </w:tcPr>
          <w:p w14:paraId="50ACC698" w14:textId="77777777" w:rsidR="00CE7BB8" w:rsidRDefault="00D17B3E">
            <w:pPr>
              <w:spacing w:line="360" w:lineRule="auto"/>
              <w:jc w:val="both"/>
            </w:pPr>
            <w:r>
              <w:t>□</w:t>
            </w:r>
          </w:p>
        </w:tc>
        <w:tc>
          <w:tcPr>
            <w:tcW w:w="9071" w:type="dxa"/>
            <w:gridSpan w:val="4"/>
            <w:tcBorders>
              <w:top w:val="nil"/>
              <w:left w:val="nil"/>
              <w:bottom w:val="nil"/>
              <w:right w:val="nil"/>
            </w:tcBorders>
          </w:tcPr>
          <w:p w14:paraId="0F4B949B" w14:textId="77777777" w:rsidR="00CE7BB8" w:rsidRDefault="00D17B3E">
            <w:pPr>
              <w:spacing w:line="360" w:lineRule="auto"/>
              <w:ind w:left="54"/>
              <w:jc w:val="both"/>
            </w:pPr>
            <w:r>
              <w:t>brīdinājuma par eksmatrikulāciju izteikšana studējošajam;</w:t>
            </w:r>
          </w:p>
        </w:tc>
      </w:tr>
      <w:tr w:rsidR="00CE7BB8" w14:paraId="3F716440" w14:textId="77777777">
        <w:trPr>
          <w:gridAfter w:val="1"/>
          <w:wAfter w:w="142" w:type="dxa"/>
        </w:trPr>
        <w:tc>
          <w:tcPr>
            <w:tcW w:w="393" w:type="dxa"/>
            <w:tcBorders>
              <w:top w:val="nil"/>
              <w:left w:val="nil"/>
              <w:bottom w:val="nil"/>
              <w:right w:val="nil"/>
            </w:tcBorders>
          </w:tcPr>
          <w:p w14:paraId="08518E90" w14:textId="77777777" w:rsidR="00CE7BB8" w:rsidRDefault="00D17B3E">
            <w:pPr>
              <w:spacing w:line="360" w:lineRule="auto"/>
              <w:jc w:val="both"/>
            </w:pPr>
            <w:r>
              <w:t>□</w:t>
            </w:r>
          </w:p>
        </w:tc>
        <w:tc>
          <w:tcPr>
            <w:tcW w:w="9071" w:type="dxa"/>
            <w:gridSpan w:val="4"/>
            <w:tcBorders>
              <w:top w:val="nil"/>
              <w:left w:val="nil"/>
              <w:bottom w:val="nil"/>
              <w:right w:val="nil"/>
            </w:tcBorders>
          </w:tcPr>
          <w:p w14:paraId="3BD6EDE6" w14:textId="77777777" w:rsidR="00CE7BB8" w:rsidRDefault="00D17B3E">
            <w:pPr>
              <w:spacing w:line="360" w:lineRule="auto"/>
              <w:ind w:left="54"/>
              <w:jc w:val="both"/>
            </w:pPr>
            <w:r>
              <w:t xml:space="preserve">studējošā </w:t>
            </w:r>
            <w:proofErr w:type="spellStart"/>
            <w:r>
              <w:t>eksmatrikulēšana</w:t>
            </w:r>
            <w:proofErr w:type="spellEnd"/>
            <w:r>
              <w:t>.</w:t>
            </w:r>
          </w:p>
        </w:tc>
      </w:tr>
      <w:tr w:rsidR="00CE7BB8" w14:paraId="0D508706" w14:textId="77777777">
        <w:trPr>
          <w:gridAfter w:val="1"/>
          <w:wAfter w:w="142" w:type="dxa"/>
        </w:trPr>
        <w:tc>
          <w:tcPr>
            <w:tcW w:w="393" w:type="dxa"/>
            <w:tcBorders>
              <w:top w:val="nil"/>
              <w:left w:val="nil"/>
              <w:bottom w:val="nil"/>
              <w:right w:val="nil"/>
            </w:tcBorders>
          </w:tcPr>
          <w:p w14:paraId="7C1FC0F7" w14:textId="77777777" w:rsidR="00CE7BB8" w:rsidRDefault="00CE7BB8">
            <w:pPr>
              <w:spacing w:line="360" w:lineRule="auto"/>
              <w:jc w:val="both"/>
            </w:pPr>
          </w:p>
        </w:tc>
        <w:tc>
          <w:tcPr>
            <w:tcW w:w="9071" w:type="dxa"/>
            <w:gridSpan w:val="4"/>
            <w:tcBorders>
              <w:top w:val="nil"/>
              <w:left w:val="nil"/>
              <w:bottom w:val="nil"/>
              <w:right w:val="nil"/>
            </w:tcBorders>
          </w:tcPr>
          <w:p w14:paraId="693ABC23" w14:textId="77777777" w:rsidR="00CE7BB8" w:rsidRDefault="00CE7BB8">
            <w:pPr>
              <w:spacing w:line="360" w:lineRule="auto"/>
              <w:jc w:val="both"/>
            </w:pPr>
          </w:p>
        </w:tc>
      </w:tr>
      <w:tr w:rsidR="00CE7BB8" w14:paraId="38E58D6E" w14:textId="77777777">
        <w:tc>
          <w:tcPr>
            <w:tcW w:w="3800" w:type="dxa"/>
            <w:gridSpan w:val="2"/>
            <w:tcBorders>
              <w:top w:val="nil"/>
              <w:left w:val="nil"/>
              <w:bottom w:val="nil"/>
              <w:right w:val="single" w:sz="4" w:space="0" w:color="000000"/>
            </w:tcBorders>
          </w:tcPr>
          <w:p w14:paraId="6558B1C4" w14:textId="77777777" w:rsidR="00CE7BB8" w:rsidRDefault="00D17B3E">
            <w:pPr>
              <w:spacing w:line="360" w:lineRule="auto"/>
              <w:ind w:hanging="108"/>
              <w:jc w:val="both"/>
            </w:pPr>
            <w:r>
              <w:t xml:space="preserve">LU rektora vai rektora pilnvarotās personas vārds, uzvārds, </w:t>
            </w:r>
            <w:r>
              <w:rPr>
                <w:bCs/>
              </w:rPr>
              <w:t>paraksts</w:t>
            </w:r>
          </w:p>
        </w:tc>
        <w:tc>
          <w:tcPr>
            <w:tcW w:w="3568" w:type="dxa"/>
            <w:tcBorders>
              <w:top w:val="single" w:sz="4" w:space="0" w:color="000000"/>
              <w:left w:val="single" w:sz="4" w:space="0" w:color="000000"/>
              <w:bottom w:val="single" w:sz="4" w:space="0" w:color="000000"/>
              <w:right w:val="single" w:sz="4" w:space="0" w:color="000000"/>
            </w:tcBorders>
          </w:tcPr>
          <w:p w14:paraId="16A89C13" w14:textId="77777777" w:rsidR="00CE7BB8" w:rsidRDefault="00CE7BB8">
            <w:pPr>
              <w:spacing w:line="360" w:lineRule="auto"/>
              <w:jc w:val="both"/>
            </w:pPr>
          </w:p>
        </w:tc>
        <w:tc>
          <w:tcPr>
            <w:tcW w:w="1030" w:type="dxa"/>
            <w:tcBorders>
              <w:top w:val="nil"/>
              <w:left w:val="single" w:sz="4" w:space="0" w:color="000000"/>
              <w:bottom w:val="nil"/>
              <w:right w:val="single" w:sz="4" w:space="0" w:color="000000"/>
            </w:tcBorders>
          </w:tcPr>
          <w:p w14:paraId="5D783FA5" w14:textId="77777777" w:rsidR="00CE7BB8" w:rsidRDefault="00D17B3E">
            <w:pPr>
              <w:spacing w:line="360" w:lineRule="auto"/>
              <w:jc w:val="both"/>
            </w:pPr>
            <w:r>
              <w:t>Datums:</w:t>
            </w:r>
          </w:p>
        </w:tc>
        <w:tc>
          <w:tcPr>
            <w:tcW w:w="1208" w:type="dxa"/>
            <w:gridSpan w:val="2"/>
            <w:tcBorders>
              <w:top w:val="single" w:sz="4" w:space="0" w:color="000000"/>
              <w:left w:val="single" w:sz="4" w:space="0" w:color="000000"/>
              <w:bottom w:val="single" w:sz="4" w:space="0" w:color="000000"/>
              <w:right w:val="single" w:sz="4" w:space="0" w:color="000000"/>
            </w:tcBorders>
          </w:tcPr>
          <w:p w14:paraId="692E865D" w14:textId="77777777" w:rsidR="00CE7BB8" w:rsidRDefault="00CE7BB8">
            <w:pPr>
              <w:spacing w:line="360" w:lineRule="auto"/>
              <w:jc w:val="both"/>
            </w:pPr>
          </w:p>
        </w:tc>
      </w:tr>
    </w:tbl>
    <w:p w14:paraId="596F8129" w14:textId="77777777" w:rsidR="00CE7BB8" w:rsidRDefault="00CE7BB8">
      <w:pPr>
        <w:spacing w:line="360" w:lineRule="auto"/>
        <w:jc w:val="both"/>
      </w:pPr>
    </w:p>
    <w:p w14:paraId="25BAF7AF" w14:textId="77777777" w:rsidR="00CE7BB8" w:rsidRDefault="00CE7BB8">
      <w:pPr>
        <w:spacing w:line="360" w:lineRule="auto"/>
        <w:ind w:right="-2"/>
        <w:jc w:val="both"/>
      </w:pPr>
    </w:p>
    <w:p w14:paraId="10BCBCBC" w14:textId="77777777" w:rsidR="00CE7BB8" w:rsidRDefault="00D17B3E">
      <w:pPr>
        <w:spacing w:line="360" w:lineRule="auto"/>
        <w:ind w:right="-2"/>
        <w:jc w:val="both"/>
        <w:rPr>
          <w:i/>
        </w:rPr>
      </w:pPr>
      <w:r>
        <w:rPr>
          <w:i/>
        </w:rPr>
        <w:t xml:space="preserve">Šo ziņojumu sagatavo mācībspēks un iesniedz LU </w:t>
      </w:r>
      <w:r>
        <w:rPr>
          <w:i/>
        </w:rPr>
        <w:t>fakultātes dekānam, nepieciešamības gadījumā arī LU vadībai. Pēc galīgā lēmuma pieņemšanas ziņojumu iesniedz studiju programmas lietvedim, kurš ziņojumu pievieno studējošā personas lietai un izdara atbilstošu ierakstu studējošā datos LUIS.</w:t>
      </w:r>
      <w:r>
        <w:br w:type="page"/>
      </w:r>
    </w:p>
    <w:p w14:paraId="33A128B4" w14:textId="77777777" w:rsidR="00CE7BB8" w:rsidRDefault="00CE7BB8"/>
    <w:p w14:paraId="48A341E7" w14:textId="77777777" w:rsidR="00CE7BB8" w:rsidRDefault="00CE7BB8">
      <w:pPr>
        <w:spacing w:line="360" w:lineRule="auto"/>
        <w:ind w:left="-142" w:right="282" w:firstLine="142"/>
        <w:rPr>
          <w:b/>
          <w:sz w:val="22"/>
        </w:rPr>
      </w:pPr>
    </w:p>
    <w:sectPr w:rsidR="00CE7BB8">
      <w:headerReference w:type="default" r:id="rId7"/>
      <w:footerReference w:type="default" r:id="rId8"/>
      <w:headerReference w:type="first" r:id="rId9"/>
      <w:footerReference w:type="first" r:id="rId10"/>
      <w:endnotePr>
        <w:numFmt w:val="decimal"/>
      </w:endnotePr>
      <w:pgSz w:w="11907" w:h="16840"/>
      <w:pgMar w:top="851" w:right="851" w:bottom="567" w:left="1701" w:header="170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9686" w14:textId="77777777" w:rsidR="00D17B3E" w:rsidRDefault="00D17B3E">
      <w:r>
        <w:separator/>
      </w:r>
    </w:p>
  </w:endnote>
  <w:endnote w:type="continuationSeparator" w:id="0">
    <w:p w14:paraId="2D8DE00E" w14:textId="77777777" w:rsidR="00D17B3E" w:rsidRDefault="00D1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 Garamond">
    <w:altName w:val="Calibri"/>
    <w:charset w:val="00"/>
    <w:family w:val="swiss"/>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SmBd Disp">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80C8" w14:textId="77777777" w:rsidR="00CE7BB8" w:rsidRDefault="00D17B3E">
    <w:pPr>
      <w:pStyle w:val="Footer"/>
      <w:ind w:right="360"/>
    </w:pPr>
    <w:r>
      <w:rPr>
        <w:noProof/>
      </w:rPr>
      <mc:AlternateContent>
        <mc:Choice Requires="wps">
          <w:drawing>
            <wp:anchor distT="0" distB="0" distL="0" distR="0" simplePos="0" relativeHeight="251659268" behindDoc="0" locked="0" layoutInCell="0" hidden="0" allowOverlap="1" wp14:anchorId="1B7A84AA" wp14:editId="46403457">
              <wp:simplePos x="0" y="0"/>
              <wp:positionH relativeFrom="margin">
                <wp:align>center</wp:align>
              </wp:positionH>
              <wp:positionV relativeFrom="paragraph">
                <wp:posOffset>635</wp:posOffset>
              </wp:positionV>
              <wp:extent cx="152400" cy="175260"/>
              <wp:effectExtent l="0" t="0" r="0" b="0"/>
              <wp:wrapSquare wrapText="bothSides"/>
              <wp:docPr id="1028" name="Textbox 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2_9fWHYB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LJAAAPjwAAAACAAAJAAAABAAAAAAAAAAMAAAAEAAAAAAAAAAAAAAAAAAAAAAAAAAeAAAAaAAAAAAAAAAAAAAAAAAAAAAAAAAAAAAAECcAABAnAAAAAAAAAAAAAAAAAAAAAAAAAAAAAAAAAAAAAAAAAAAAABQAAAAAAAAAwMD/AAAAAABkAAAAMgAAAAAAAABkAAAAAAAAAH9/fwAKAAAAIQAAAEAAAAA8AAAAAAAAAJDiAABAAAAAAAAAAAIAAAABAAAAAAAAAAEAAAACAAAAAQAAAPAAAAAUAQAAAAAAAHIYAABHPAAAKAAAAAgAAAACAAAAAgAAAA=="/>
                        </a:ext>
                      </a:extLst>
                    </wps:cNvSpPr>
                    <wps:spPr>
                      <a:xfrm>
                        <a:off x="0" y="0"/>
                        <a:ext cx="152400" cy="175260"/>
                      </a:xfrm>
                      <a:prstGeom prst="rect">
                        <a:avLst/>
                      </a:prstGeom>
                      <a:noFill/>
                      <a:ln w="12700">
                        <a:noFill/>
                      </a:ln>
                    </wps:spPr>
                    <wps:txbx>
                      <w:txbxContent>
                        <w:p w14:paraId="6611AAB8" w14:textId="77777777" w:rsidR="00CE7BB8" w:rsidRDefault="00D17B3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wps:txbx>
                    <wps:bodyPr spcFirstLastPara="1" vertOverflow="clip" horzOverflow="clip" wrap="none" lIns="0" tIns="0" rIns="0" bIns="0" upright="1">
                      <a:prstTxWarp prst="textNoShape">
                        <a:avLst/>
                      </a:prstTxWarp>
                      <a:spAutoFit/>
                    </wps:bodyPr>
                  </wps:wsp>
                </a:graphicData>
              </a:graphic>
            </wp:anchor>
          </w:drawing>
        </mc:Choice>
        <mc:Fallback>
          <w:pict>
            <v:shapetype w14:anchorId="1B7A84AA" id="_x0000_t202" coordsize="21600,21600" o:spt="202" path="m,l,21600r21600,l21600,xe">
              <v:stroke joinstyle="miter"/>
              <v:path gradientshapeok="t" o:connecttype="rect"/>
            </v:shapetype>
            <v:shape id="Textbox 2" o:spid="_x0000_s1026" type="#_x0000_t202" style="position:absolute;margin-left:0;margin-top:.05pt;width:12pt;height:13.8pt;z-index:251659268;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" o:allowincell="f" filled="f" stroked="f" strokeweight="1pt">
              <v:textbox style="mso-fit-shape-to-text:t" inset="0,0,0,0">
                <w:txbxContent>
                  <w:p w14:paraId="6611AAB8" w14:textId="77777777" w:rsidR="00CE7BB8" w:rsidRDefault="00D17B3E">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14</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E4CB" w14:textId="77777777" w:rsidR="00CE7BB8" w:rsidRDefault="00D17B3E">
    <w:pPr>
      <w:pStyle w:val="Footer"/>
    </w:pPr>
    <w:r>
      <w:rPr>
        <w:noProof/>
      </w:rPr>
      <w:drawing>
        <wp:inline distT="0" distB="0" distL="0" distR="0" wp14:anchorId="4CDCA57A" wp14:editId="47C51BC7">
          <wp:extent cx="5940425" cy="464185"/>
          <wp:effectExtent l="0" t="0" r="0" b="0"/>
          <wp:docPr id="10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9fWHYB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CXoAAAAAAAAAAAAAAAAAAAAAAAAAAAAAAAAAAAAAAAAAAAAACLJAAA2wIAAAIAAAAAAAAAAAAAACgAAAAIAAAAAQAAAAEAAAA="/>
                      </a:ext>
                    </a:extLst>
                  </pic:cNvPicPr>
                </pic:nvPicPr>
                <pic:blipFill>
                  <a:blip r:embed="rId1"/>
                  <a:stretch>
                    <a:fillRect/>
                  </a:stretch>
                </pic:blipFill>
                <pic:spPr>
                  <a:xfrm>
                    <a:off x="0" y="0"/>
                    <a:ext cx="5940425" cy="464185"/>
                  </a:xfrm>
                  <a:prstGeom prst="rect">
                    <a:avLst/>
                  </a:prstGeom>
                  <a:noFill/>
                  <a:ln w="9525">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9B79" w14:textId="77777777" w:rsidR="00D17B3E" w:rsidRDefault="00D17B3E">
      <w:r>
        <w:separator/>
      </w:r>
    </w:p>
  </w:footnote>
  <w:footnote w:type="continuationSeparator" w:id="0">
    <w:p w14:paraId="17B999D0" w14:textId="77777777" w:rsidR="00D17B3E" w:rsidRDefault="00D17B3E">
      <w:r>
        <w:continuationSeparator/>
      </w:r>
    </w:p>
  </w:footnote>
  <w:footnote w:id="1">
    <w:p w14:paraId="6FC76EB1" w14:textId="77777777" w:rsidR="00CE7BB8" w:rsidRDefault="00D17B3E">
      <w:pPr>
        <w:ind w:right="69" w:firstLine="709"/>
        <w:jc w:val="both"/>
        <w:rPr>
          <w:rFonts w:ascii="Minion Pro SmBd Disp" w:hAnsi="Minion Pro SmBd Disp"/>
          <w:sz w:val="28"/>
          <w:szCs w:val="28"/>
        </w:rPr>
      </w:pPr>
      <w:r>
        <w:rPr>
          <w:rStyle w:val="EndnoteReference"/>
          <w:rFonts w:ascii="Symbol" w:hAnsi="Symbol"/>
        </w:rPr>
        <w:t></w:t>
      </w:r>
      <w:r>
        <w:rPr>
          <w:rFonts w:ascii="Minion Pro SmBd Disp" w:hAnsi="Minion Pro SmBd Disp"/>
        </w:rPr>
        <w:t xml:space="preserve"> </w:t>
      </w:r>
      <w:r>
        <w:rPr>
          <w:rFonts w:ascii="Minion Pro SmBd Disp" w:hAnsi="Minion Pro SmBd Disp"/>
          <w:b/>
          <w:sz w:val="22"/>
        </w:rPr>
        <w:t>ŠIS DOKUMENTS IR ELEKTRONISKI PARAKSTĪTS AR DROŠU ELEKTRONISKO PARAKSTU UN SATUR LAIKA ZĪMOGU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0B113" w14:textId="77777777" w:rsidR="00CE7BB8" w:rsidRDefault="00CE7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EA38" w14:textId="77777777" w:rsidR="00CE7BB8" w:rsidRDefault="00D17B3E">
    <w:pPr>
      <w:pStyle w:val="Header"/>
    </w:pPr>
    <w:r>
      <w:drawing>
        <wp:anchor distT="0" distB="0" distL="114300" distR="114300" simplePos="0" relativeHeight="251659266" behindDoc="1" locked="0" layoutInCell="0" hidden="0" allowOverlap="1" wp14:anchorId="2824CB7E" wp14:editId="269F6B1B">
          <wp:simplePos x="0" y="0"/>
          <wp:positionH relativeFrom="margin">
            <wp:posOffset>-635</wp:posOffset>
          </wp:positionH>
          <wp:positionV relativeFrom="page">
            <wp:posOffset>622300</wp:posOffset>
          </wp:positionV>
          <wp:extent cx="2354580" cy="795020"/>
          <wp:effectExtent l="0" t="0" r="0" b="0"/>
          <wp:wrapNone/>
          <wp:docPr id="10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9fWHY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QAAAP////8AAAAAAAAAANQDAAB8DgAA5AQAAAIAAACkBgAA1AMAACgAAAAIAAAAAQAAAAEAAAA="/>
                      </a:ext>
                    </a:extLst>
                  </pic:cNvPicPr>
                </pic:nvPicPr>
                <pic:blipFill>
                  <a:blip r:embed="rId1"/>
                  <a:stretch>
                    <a:fillRect/>
                  </a:stretch>
                </pic:blipFill>
                <pic:spPr>
                  <a:xfrm>
                    <a:off x="0" y="0"/>
                    <a:ext cx="2354580" cy="795020"/>
                  </a:xfrm>
                  <a:prstGeom prst="rect">
                    <a:avLst/>
                  </a:prstGeom>
                  <a:noFill/>
                  <a:ln w="9525">
                    <a:noFill/>
                  </a:ln>
                </pic:spPr>
              </pic:pic>
            </a:graphicData>
          </a:graphic>
        </wp:anchor>
      </w:drawing>
    </w:r>
  </w:p>
  <w:p w14:paraId="53033C10" w14:textId="77777777" w:rsidR="00CE7BB8" w:rsidRDefault="00CE7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9DD"/>
    <w:multiLevelType w:val="multilevel"/>
    <w:tmpl w:val="85441276"/>
    <w:name w:val="Numbered list 7"/>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 w15:restartNumberingAfterBreak="0">
    <w:nsid w:val="18BC107D"/>
    <w:multiLevelType w:val="hybridMultilevel"/>
    <w:tmpl w:val="5980EC6A"/>
    <w:name w:val="Numbered list 3"/>
    <w:lvl w:ilvl="0" w:tplc="33EAE89A">
      <w:start w:val="1"/>
      <w:numFmt w:val="decimal"/>
      <w:lvlText w:val="%1."/>
      <w:lvlJc w:val="left"/>
      <w:pPr>
        <w:ind w:left="360" w:firstLine="0"/>
      </w:pPr>
    </w:lvl>
    <w:lvl w:ilvl="1" w:tplc="DCD6AD12">
      <w:start w:val="1"/>
      <w:numFmt w:val="lowerLetter"/>
      <w:lvlText w:val="%2."/>
      <w:lvlJc w:val="left"/>
      <w:pPr>
        <w:ind w:left="1080" w:firstLine="0"/>
      </w:pPr>
    </w:lvl>
    <w:lvl w:ilvl="2" w:tplc="12D2601A">
      <w:start w:val="1"/>
      <w:numFmt w:val="lowerRoman"/>
      <w:lvlText w:val="%3."/>
      <w:lvlJc w:val="left"/>
      <w:pPr>
        <w:ind w:left="1980" w:firstLine="0"/>
      </w:pPr>
    </w:lvl>
    <w:lvl w:ilvl="3" w:tplc="1A662F44">
      <w:start w:val="1"/>
      <w:numFmt w:val="decimal"/>
      <w:lvlText w:val="%4."/>
      <w:lvlJc w:val="left"/>
      <w:pPr>
        <w:ind w:left="2520" w:firstLine="0"/>
      </w:pPr>
    </w:lvl>
    <w:lvl w:ilvl="4" w:tplc="A0F095C2">
      <w:start w:val="1"/>
      <w:numFmt w:val="lowerLetter"/>
      <w:lvlText w:val="%5."/>
      <w:lvlJc w:val="left"/>
      <w:pPr>
        <w:ind w:left="3240" w:firstLine="0"/>
      </w:pPr>
    </w:lvl>
    <w:lvl w:ilvl="5" w:tplc="DA80FF50">
      <w:start w:val="1"/>
      <w:numFmt w:val="lowerRoman"/>
      <w:lvlText w:val="%6."/>
      <w:lvlJc w:val="left"/>
      <w:pPr>
        <w:ind w:left="4140" w:firstLine="0"/>
      </w:pPr>
    </w:lvl>
    <w:lvl w:ilvl="6" w:tplc="4702957C">
      <w:start w:val="1"/>
      <w:numFmt w:val="decimal"/>
      <w:lvlText w:val="%7."/>
      <w:lvlJc w:val="left"/>
      <w:pPr>
        <w:ind w:left="4680" w:firstLine="0"/>
      </w:pPr>
    </w:lvl>
    <w:lvl w:ilvl="7" w:tplc="4A1C7DAE">
      <w:start w:val="1"/>
      <w:numFmt w:val="lowerLetter"/>
      <w:lvlText w:val="%8."/>
      <w:lvlJc w:val="left"/>
      <w:pPr>
        <w:ind w:left="5400" w:firstLine="0"/>
      </w:pPr>
    </w:lvl>
    <w:lvl w:ilvl="8" w:tplc="DB68C574">
      <w:start w:val="1"/>
      <w:numFmt w:val="lowerRoman"/>
      <w:lvlText w:val="%9."/>
      <w:lvlJc w:val="left"/>
      <w:pPr>
        <w:ind w:left="6300" w:firstLine="0"/>
      </w:pPr>
    </w:lvl>
  </w:abstractNum>
  <w:abstractNum w:abstractNumId="2" w15:restartNumberingAfterBreak="0">
    <w:nsid w:val="2AF9544C"/>
    <w:multiLevelType w:val="hybridMultilevel"/>
    <w:tmpl w:val="38742FD8"/>
    <w:lvl w:ilvl="0" w:tplc="DACA1790">
      <w:numFmt w:val="none"/>
      <w:lvlText w:val=""/>
      <w:lvlJc w:val="left"/>
      <w:pPr>
        <w:tabs>
          <w:tab w:val="num" w:pos="360"/>
        </w:tabs>
        <w:ind w:left="360" w:hanging="360"/>
      </w:pPr>
    </w:lvl>
    <w:lvl w:ilvl="1" w:tplc="49F25D22">
      <w:numFmt w:val="none"/>
      <w:lvlText w:val=""/>
      <w:lvlJc w:val="left"/>
      <w:pPr>
        <w:tabs>
          <w:tab w:val="num" w:pos="360"/>
        </w:tabs>
        <w:ind w:left="360" w:hanging="360"/>
      </w:pPr>
    </w:lvl>
    <w:lvl w:ilvl="2" w:tplc="76B2E966">
      <w:numFmt w:val="none"/>
      <w:lvlText w:val=""/>
      <w:lvlJc w:val="left"/>
      <w:pPr>
        <w:tabs>
          <w:tab w:val="num" w:pos="360"/>
        </w:tabs>
        <w:ind w:left="360" w:hanging="360"/>
      </w:pPr>
    </w:lvl>
    <w:lvl w:ilvl="3" w:tplc="8AF0B106">
      <w:numFmt w:val="none"/>
      <w:lvlText w:val=""/>
      <w:lvlJc w:val="left"/>
      <w:pPr>
        <w:tabs>
          <w:tab w:val="num" w:pos="360"/>
        </w:tabs>
        <w:ind w:left="360" w:hanging="360"/>
      </w:pPr>
    </w:lvl>
    <w:lvl w:ilvl="4" w:tplc="C6E24004">
      <w:numFmt w:val="none"/>
      <w:lvlText w:val=""/>
      <w:lvlJc w:val="left"/>
      <w:pPr>
        <w:tabs>
          <w:tab w:val="num" w:pos="360"/>
        </w:tabs>
        <w:ind w:left="360" w:hanging="360"/>
      </w:pPr>
    </w:lvl>
    <w:lvl w:ilvl="5" w:tplc="6B6A2EF4">
      <w:numFmt w:val="none"/>
      <w:lvlText w:val=""/>
      <w:lvlJc w:val="left"/>
      <w:pPr>
        <w:tabs>
          <w:tab w:val="num" w:pos="360"/>
        </w:tabs>
        <w:ind w:left="360" w:hanging="360"/>
      </w:pPr>
    </w:lvl>
    <w:lvl w:ilvl="6" w:tplc="C8AE3A7A">
      <w:numFmt w:val="none"/>
      <w:lvlText w:val=""/>
      <w:lvlJc w:val="left"/>
      <w:pPr>
        <w:tabs>
          <w:tab w:val="num" w:pos="360"/>
        </w:tabs>
        <w:ind w:left="360" w:hanging="360"/>
      </w:pPr>
    </w:lvl>
    <w:lvl w:ilvl="7" w:tplc="D6CC12DE">
      <w:numFmt w:val="none"/>
      <w:lvlText w:val=""/>
      <w:lvlJc w:val="left"/>
      <w:pPr>
        <w:tabs>
          <w:tab w:val="num" w:pos="360"/>
        </w:tabs>
        <w:ind w:left="360" w:hanging="360"/>
      </w:pPr>
    </w:lvl>
    <w:lvl w:ilvl="8" w:tplc="55E8FF44">
      <w:numFmt w:val="none"/>
      <w:lvlText w:val=""/>
      <w:lvlJc w:val="left"/>
      <w:pPr>
        <w:tabs>
          <w:tab w:val="num" w:pos="360"/>
        </w:tabs>
        <w:ind w:left="360" w:hanging="360"/>
      </w:pPr>
    </w:lvl>
  </w:abstractNum>
  <w:abstractNum w:abstractNumId="3" w15:restartNumberingAfterBreak="0">
    <w:nsid w:val="31A37137"/>
    <w:multiLevelType w:val="multilevel"/>
    <w:tmpl w:val="19565E86"/>
    <w:name w:val="Numbered list 1"/>
    <w:lvl w:ilvl="0">
      <w:start w:val="1"/>
      <w:numFmt w:val="decimal"/>
      <w:suff w:val="space"/>
      <w:lvlText w:val="%1."/>
      <w:lvlJc w:val="left"/>
      <w:pPr>
        <w:ind w:left="0" w:firstLine="0"/>
      </w:pPr>
      <w:rPr>
        <w:rFonts w:cs="Times New Roman"/>
      </w:rPr>
    </w:lvl>
    <w:lvl w:ilvl="1">
      <w:start w:val="1"/>
      <w:numFmt w:val="decimal"/>
      <w:suff w:val="space"/>
      <w:lvlText w:val="%2."/>
      <w:lvlJc w:val="left"/>
      <w:pPr>
        <w:ind w:left="0" w:firstLine="0"/>
      </w:pPr>
      <w:rPr>
        <w:rFonts w:ascii="Times New Roman" w:eastAsia="Times New Roman" w:hAnsi="Times New Roman" w:cs="Times New Roman"/>
      </w:rPr>
    </w:lvl>
    <w:lvl w:ilvl="2">
      <w:start w:val="1"/>
      <w:numFmt w:val="decimal"/>
      <w:suff w:val="space"/>
      <w:lvlText w:val="%1.%2.%3."/>
      <w:lvlJc w:val="left"/>
      <w:pPr>
        <w:ind w:left="709"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4" w15:restartNumberingAfterBreak="0">
    <w:nsid w:val="322C7EED"/>
    <w:multiLevelType w:val="hybridMultilevel"/>
    <w:tmpl w:val="4E3A795C"/>
    <w:name w:val="Numbered list 12"/>
    <w:lvl w:ilvl="0" w:tplc="5E1A74F0">
      <w:numFmt w:val="bullet"/>
      <w:lvlText w:val=""/>
      <w:lvlJc w:val="left"/>
      <w:pPr>
        <w:ind w:left="360" w:firstLine="0"/>
      </w:pPr>
      <w:rPr>
        <w:rFonts w:ascii="Symbol" w:hAnsi="Symbol"/>
      </w:rPr>
    </w:lvl>
    <w:lvl w:ilvl="1" w:tplc="7630B3AA">
      <w:numFmt w:val="bullet"/>
      <w:lvlText w:val="o"/>
      <w:lvlJc w:val="left"/>
      <w:pPr>
        <w:ind w:left="1080" w:firstLine="0"/>
      </w:pPr>
      <w:rPr>
        <w:rFonts w:ascii="Courier New" w:hAnsi="Courier New"/>
      </w:rPr>
    </w:lvl>
    <w:lvl w:ilvl="2" w:tplc="0DE6B546">
      <w:numFmt w:val="bullet"/>
      <w:lvlText w:val=""/>
      <w:lvlJc w:val="left"/>
      <w:pPr>
        <w:ind w:left="1800" w:firstLine="0"/>
      </w:pPr>
      <w:rPr>
        <w:rFonts w:ascii="Wingdings" w:eastAsia="Wingdings" w:hAnsi="Wingdings" w:cs="Wingdings"/>
      </w:rPr>
    </w:lvl>
    <w:lvl w:ilvl="3" w:tplc="CD2A7B18">
      <w:numFmt w:val="bullet"/>
      <w:lvlText w:val=""/>
      <w:lvlJc w:val="left"/>
      <w:pPr>
        <w:ind w:left="2520" w:firstLine="0"/>
      </w:pPr>
      <w:rPr>
        <w:rFonts w:ascii="Symbol" w:hAnsi="Symbol"/>
      </w:rPr>
    </w:lvl>
    <w:lvl w:ilvl="4" w:tplc="B19AE38A">
      <w:numFmt w:val="bullet"/>
      <w:lvlText w:val="o"/>
      <w:lvlJc w:val="left"/>
      <w:pPr>
        <w:ind w:left="3240" w:firstLine="0"/>
      </w:pPr>
      <w:rPr>
        <w:rFonts w:ascii="Courier New" w:hAnsi="Courier New"/>
      </w:rPr>
    </w:lvl>
    <w:lvl w:ilvl="5" w:tplc="B12A04CE">
      <w:numFmt w:val="bullet"/>
      <w:lvlText w:val=""/>
      <w:lvlJc w:val="left"/>
      <w:pPr>
        <w:ind w:left="3960" w:firstLine="0"/>
      </w:pPr>
      <w:rPr>
        <w:rFonts w:ascii="Wingdings" w:eastAsia="Wingdings" w:hAnsi="Wingdings" w:cs="Wingdings"/>
      </w:rPr>
    </w:lvl>
    <w:lvl w:ilvl="6" w:tplc="8C0C316E">
      <w:numFmt w:val="bullet"/>
      <w:lvlText w:val=""/>
      <w:lvlJc w:val="left"/>
      <w:pPr>
        <w:ind w:left="4680" w:firstLine="0"/>
      </w:pPr>
      <w:rPr>
        <w:rFonts w:ascii="Symbol" w:hAnsi="Symbol"/>
      </w:rPr>
    </w:lvl>
    <w:lvl w:ilvl="7" w:tplc="9FB08ACA">
      <w:numFmt w:val="bullet"/>
      <w:lvlText w:val="o"/>
      <w:lvlJc w:val="left"/>
      <w:pPr>
        <w:ind w:left="5400" w:firstLine="0"/>
      </w:pPr>
      <w:rPr>
        <w:rFonts w:ascii="Courier New" w:hAnsi="Courier New"/>
      </w:rPr>
    </w:lvl>
    <w:lvl w:ilvl="8" w:tplc="D608B334">
      <w:numFmt w:val="bullet"/>
      <w:lvlText w:val=""/>
      <w:lvlJc w:val="left"/>
      <w:pPr>
        <w:ind w:left="6120" w:firstLine="0"/>
      </w:pPr>
      <w:rPr>
        <w:rFonts w:ascii="Wingdings" w:eastAsia="Wingdings" w:hAnsi="Wingdings" w:cs="Wingdings"/>
      </w:rPr>
    </w:lvl>
  </w:abstractNum>
  <w:abstractNum w:abstractNumId="5" w15:restartNumberingAfterBreak="0">
    <w:nsid w:val="35566D52"/>
    <w:multiLevelType w:val="multilevel"/>
    <w:tmpl w:val="836C2EB2"/>
    <w:name w:val="Numbered list 5"/>
    <w:lvl w:ilvl="0">
      <w:start w:val="2"/>
      <w:numFmt w:val="decimal"/>
      <w:lvlText w:val="%1."/>
      <w:lvlJc w:val="left"/>
      <w:pPr>
        <w:ind w:left="0" w:firstLine="0"/>
      </w:pPr>
      <w:rPr>
        <w:b w:val="0"/>
        <w:bCs/>
      </w:rPr>
    </w:lvl>
    <w:lvl w:ilvl="1">
      <w:start w:val="1"/>
      <w:numFmt w:val="decimal"/>
      <w:suff w:val="space"/>
      <w:lvlText w:val="%1.%2."/>
      <w:lvlJc w:val="left"/>
      <w:pPr>
        <w:ind w:left="709" w:firstLine="0"/>
      </w:pPr>
      <w:rPr>
        <w:b w:val="0"/>
        <w:bCs/>
      </w:rPr>
    </w:lvl>
    <w:lvl w:ilvl="2">
      <w:start w:val="1"/>
      <w:numFmt w:val="decimal"/>
      <w:lvlText w:val="%1.%2.%3."/>
      <w:lvlJc w:val="left"/>
      <w:pPr>
        <w:ind w:left="1418" w:firstLine="0"/>
      </w:pPr>
    </w:lvl>
    <w:lvl w:ilvl="3">
      <w:start w:val="1"/>
      <w:numFmt w:val="lowerLetter"/>
      <w:lvlText w:val="%4)"/>
      <w:lvlJc w:val="left"/>
      <w:pPr>
        <w:ind w:left="2127" w:firstLine="0"/>
      </w:pPr>
      <w:rPr>
        <w:rFonts w:ascii="Times New Roman" w:eastAsia="Times New Roman" w:hAnsi="Times New Roman" w:cs="Times New Roman"/>
        <w:b w:val="0"/>
      </w:rPr>
    </w:lvl>
    <w:lvl w:ilvl="4">
      <w:start w:val="1"/>
      <w:numFmt w:val="lowerLetter"/>
      <w:lvlText w:val="%5)"/>
      <w:lvlJc w:val="left"/>
      <w:pPr>
        <w:ind w:left="2836" w:firstLine="0"/>
      </w:pPr>
      <w:rPr>
        <w:rFonts w:ascii="Times New Roman" w:eastAsia="Times New Roman" w:hAnsi="Times New Roman" w:cs="Times New Roman"/>
        <w:b w:val="0"/>
      </w:r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6" w15:restartNumberingAfterBreak="0">
    <w:nsid w:val="356B1825"/>
    <w:multiLevelType w:val="hybridMultilevel"/>
    <w:tmpl w:val="FE4EB5E4"/>
    <w:name w:val="Numbered list 4"/>
    <w:lvl w:ilvl="0" w:tplc="7FD2082C">
      <w:start w:val="1"/>
      <w:numFmt w:val="decimal"/>
      <w:lvlText w:val="%1."/>
      <w:lvlJc w:val="left"/>
      <w:pPr>
        <w:ind w:left="360" w:firstLine="0"/>
      </w:pPr>
    </w:lvl>
    <w:lvl w:ilvl="1" w:tplc="F8BAA54E">
      <w:start w:val="1"/>
      <w:numFmt w:val="lowerLetter"/>
      <w:lvlText w:val="%2."/>
      <w:lvlJc w:val="left"/>
      <w:pPr>
        <w:ind w:left="1080" w:firstLine="0"/>
      </w:pPr>
    </w:lvl>
    <w:lvl w:ilvl="2" w:tplc="45426C5E">
      <w:start w:val="1"/>
      <w:numFmt w:val="lowerRoman"/>
      <w:lvlText w:val="%3."/>
      <w:lvlJc w:val="left"/>
      <w:pPr>
        <w:ind w:left="1980" w:firstLine="0"/>
      </w:pPr>
    </w:lvl>
    <w:lvl w:ilvl="3" w:tplc="C7C21368">
      <w:start w:val="1"/>
      <w:numFmt w:val="decimal"/>
      <w:lvlText w:val="%4."/>
      <w:lvlJc w:val="left"/>
      <w:pPr>
        <w:ind w:left="2520" w:firstLine="0"/>
      </w:pPr>
    </w:lvl>
    <w:lvl w:ilvl="4" w:tplc="F5B8501C">
      <w:start w:val="1"/>
      <w:numFmt w:val="lowerLetter"/>
      <w:lvlText w:val="%5."/>
      <w:lvlJc w:val="left"/>
      <w:pPr>
        <w:ind w:left="3240" w:firstLine="0"/>
      </w:pPr>
    </w:lvl>
    <w:lvl w:ilvl="5" w:tplc="D4B23E5A">
      <w:start w:val="1"/>
      <w:numFmt w:val="lowerRoman"/>
      <w:lvlText w:val="%6."/>
      <w:lvlJc w:val="left"/>
      <w:pPr>
        <w:ind w:left="4140" w:firstLine="0"/>
      </w:pPr>
    </w:lvl>
    <w:lvl w:ilvl="6" w:tplc="8E8E6DD6">
      <w:start w:val="1"/>
      <w:numFmt w:val="decimal"/>
      <w:lvlText w:val="%7."/>
      <w:lvlJc w:val="left"/>
      <w:pPr>
        <w:ind w:left="4680" w:firstLine="0"/>
      </w:pPr>
    </w:lvl>
    <w:lvl w:ilvl="7" w:tplc="34064200">
      <w:start w:val="1"/>
      <w:numFmt w:val="lowerLetter"/>
      <w:lvlText w:val="%8."/>
      <w:lvlJc w:val="left"/>
      <w:pPr>
        <w:ind w:left="5400" w:firstLine="0"/>
      </w:pPr>
    </w:lvl>
    <w:lvl w:ilvl="8" w:tplc="79ECD5E6">
      <w:start w:val="1"/>
      <w:numFmt w:val="lowerRoman"/>
      <w:lvlText w:val="%9."/>
      <w:lvlJc w:val="left"/>
      <w:pPr>
        <w:ind w:left="6300" w:firstLine="0"/>
      </w:pPr>
    </w:lvl>
  </w:abstractNum>
  <w:abstractNum w:abstractNumId="7" w15:restartNumberingAfterBreak="0">
    <w:nsid w:val="3CA7231C"/>
    <w:multiLevelType w:val="hybridMultilevel"/>
    <w:tmpl w:val="3DA44054"/>
    <w:name w:val="Numbered list 2"/>
    <w:lvl w:ilvl="0" w:tplc="41781BE8">
      <w:start w:val="1"/>
      <w:numFmt w:val="decimal"/>
      <w:lvlText w:val="%1."/>
      <w:lvlJc w:val="left"/>
      <w:pPr>
        <w:ind w:left="360" w:firstLine="0"/>
      </w:pPr>
    </w:lvl>
    <w:lvl w:ilvl="1" w:tplc="E7809674">
      <w:start w:val="1"/>
      <w:numFmt w:val="lowerLetter"/>
      <w:lvlText w:val="%2."/>
      <w:lvlJc w:val="left"/>
      <w:pPr>
        <w:ind w:left="1080" w:firstLine="0"/>
      </w:pPr>
    </w:lvl>
    <w:lvl w:ilvl="2" w:tplc="5DBEAE10">
      <w:start w:val="1"/>
      <w:numFmt w:val="lowerRoman"/>
      <w:lvlText w:val="%3."/>
      <w:lvlJc w:val="left"/>
      <w:pPr>
        <w:ind w:left="1980" w:firstLine="0"/>
      </w:pPr>
    </w:lvl>
    <w:lvl w:ilvl="3" w:tplc="38BCFFAE">
      <w:start w:val="1"/>
      <w:numFmt w:val="decimal"/>
      <w:lvlText w:val="%4."/>
      <w:lvlJc w:val="left"/>
      <w:pPr>
        <w:ind w:left="2520" w:firstLine="0"/>
      </w:pPr>
    </w:lvl>
    <w:lvl w:ilvl="4" w:tplc="4AAADDB6">
      <w:start w:val="1"/>
      <w:numFmt w:val="lowerLetter"/>
      <w:lvlText w:val="%5."/>
      <w:lvlJc w:val="left"/>
      <w:pPr>
        <w:ind w:left="3240" w:firstLine="0"/>
      </w:pPr>
    </w:lvl>
    <w:lvl w:ilvl="5" w:tplc="502C2E84">
      <w:start w:val="1"/>
      <w:numFmt w:val="lowerRoman"/>
      <w:lvlText w:val="%6."/>
      <w:lvlJc w:val="left"/>
      <w:pPr>
        <w:ind w:left="4140" w:firstLine="0"/>
      </w:pPr>
    </w:lvl>
    <w:lvl w:ilvl="6" w:tplc="0A6C3164">
      <w:start w:val="1"/>
      <w:numFmt w:val="decimal"/>
      <w:lvlText w:val="%7."/>
      <w:lvlJc w:val="left"/>
      <w:pPr>
        <w:ind w:left="4680" w:firstLine="0"/>
      </w:pPr>
    </w:lvl>
    <w:lvl w:ilvl="7" w:tplc="1F28A6EA">
      <w:start w:val="1"/>
      <w:numFmt w:val="lowerLetter"/>
      <w:lvlText w:val="%8."/>
      <w:lvlJc w:val="left"/>
      <w:pPr>
        <w:ind w:left="5400" w:firstLine="0"/>
      </w:pPr>
    </w:lvl>
    <w:lvl w:ilvl="8" w:tplc="C786F60E">
      <w:start w:val="1"/>
      <w:numFmt w:val="lowerRoman"/>
      <w:lvlText w:val="%9."/>
      <w:lvlJc w:val="left"/>
      <w:pPr>
        <w:ind w:left="6300" w:firstLine="0"/>
      </w:pPr>
    </w:lvl>
  </w:abstractNum>
  <w:abstractNum w:abstractNumId="8" w15:restartNumberingAfterBreak="0">
    <w:nsid w:val="3D762229"/>
    <w:multiLevelType w:val="hybridMultilevel"/>
    <w:tmpl w:val="66CC087C"/>
    <w:name w:val="Numbered list 6"/>
    <w:lvl w:ilvl="0" w:tplc="D18ECC6A">
      <w:start w:val="1"/>
      <w:numFmt w:val="decimal"/>
      <w:lvlText w:val="%1."/>
      <w:lvlJc w:val="left"/>
      <w:pPr>
        <w:ind w:left="2520" w:firstLine="0"/>
      </w:pPr>
    </w:lvl>
    <w:lvl w:ilvl="1" w:tplc="8846723E">
      <w:start w:val="1"/>
      <w:numFmt w:val="lowerLetter"/>
      <w:lvlText w:val="%2."/>
      <w:lvlJc w:val="left"/>
      <w:pPr>
        <w:ind w:left="3240" w:firstLine="0"/>
      </w:pPr>
    </w:lvl>
    <w:lvl w:ilvl="2" w:tplc="35AEC21C">
      <w:start w:val="1"/>
      <w:numFmt w:val="lowerRoman"/>
      <w:lvlText w:val="%3."/>
      <w:lvlJc w:val="left"/>
      <w:pPr>
        <w:ind w:left="4140" w:firstLine="0"/>
      </w:pPr>
    </w:lvl>
    <w:lvl w:ilvl="3" w:tplc="531813D8">
      <w:start w:val="1"/>
      <w:numFmt w:val="decimal"/>
      <w:lvlText w:val="%4."/>
      <w:lvlJc w:val="left"/>
      <w:pPr>
        <w:ind w:left="4680" w:firstLine="0"/>
      </w:pPr>
    </w:lvl>
    <w:lvl w:ilvl="4" w:tplc="9594DD4C">
      <w:start w:val="1"/>
      <w:numFmt w:val="lowerLetter"/>
      <w:lvlText w:val="%5."/>
      <w:lvlJc w:val="left"/>
      <w:pPr>
        <w:ind w:left="5400" w:firstLine="0"/>
      </w:pPr>
    </w:lvl>
    <w:lvl w:ilvl="5" w:tplc="321E3808">
      <w:start w:val="1"/>
      <w:numFmt w:val="lowerRoman"/>
      <w:lvlText w:val="%6."/>
      <w:lvlJc w:val="left"/>
      <w:pPr>
        <w:ind w:left="6300" w:firstLine="0"/>
      </w:pPr>
    </w:lvl>
    <w:lvl w:ilvl="6" w:tplc="EE90BEA2">
      <w:start w:val="1"/>
      <w:numFmt w:val="decimal"/>
      <w:lvlText w:val="%7."/>
      <w:lvlJc w:val="left"/>
      <w:pPr>
        <w:ind w:left="6840" w:firstLine="0"/>
      </w:pPr>
    </w:lvl>
    <w:lvl w:ilvl="7" w:tplc="FF3434CE">
      <w:start w:val="1"/>
      <w:numFmt w:val="lowerLetter"/>
      <w:lvlText w:val="%8."/>
      <w:lvlJc w:val="left"/>
      <w:pPr>
        <w:ind w:left="7560" w:firstLine="0"/>
      </w:pPr>
    </w:lvl>
    <w:lvl w:ilvl="8" w:tplc="3C1EA1C8">
      <w:start w:val="1"/>
      <w:numFmt w:val="lowerRoman"/>
      <w:lvlText w:val="%9."/>
      <w:lvlJc w:val="left"/>
      <w:pPr>
        <w:ind w:left="8460" w:firstLine="0"/>
      </w:pPr>
    </w:lvl>
  </w:abstractNum>
  <w:abstractNum w:abstractNumId="9" w15:restartNumberingAfterBreak="0">
    <w:nsid w:val="3FE45887"/>
    <w:multiLevelType w:val="hybridMultilevel"/>
    <w:tmpl w:val="FA60D888"/>
    <w:name w:val="Numbered list 10"/>
    <w:lvl w:ilvl="0" w:tplc="7324B7A6">
      <w:start w:val="1"/>
      <w:numFmt w:val="decimal"/>
      <w:lvlText w:val="%1."/>
      <w:lvlJc w:val="left"/>
      <w:pPr>
        <w:ind w:left="360" w:firstLine="0"/>
      </w:pPr>
    </w:lvl>
    <w:lvl w:ilvl="1" w:tplc="0A0498BE">
      <w:start w:val="1"/>
      <w:numFmt w:val="lowerLetter"/>
      <w:lvlText w:val="%2."/>
      <w:lvlJc w:val="left"/>
      <w:pPr>
        <w:ind w:left="1080" w:firstLine="0"/>
      </w:pPr>
    </w:lvl>
    <w:lvl w:ilvl="2" w:tplc="55A2C07A">
      <w:start w:val="1"/>
      <w:numFmt w:val="lowerRoman"/>
      <w:lvlText w:val="%3."/>
      <w:lvlJc w:val="left"/>
      <w:pPr>
        <w:ind w:left="1980" w:firstLine="0"/>
      </w:pPr>
    </w:lvl>
    <w:lvl w:ilvl="3" w:tplc="B6B0F794">
      <w:start w:val="1"/>
      <w:numFmt w:val="decimal"/>
      <w:lvlText w:val="%4."/>
      <w:lvlJc w:val="left"/>
      <w:pPr>
        <w:ind w:left="2520" w:firstLine="0"/>
      </w:pPr>
    </w:lvl>
    <w:lvl w:ilvl="4" w:tplc="7E7E4F94">
      <w:start w:val="1"/>
      <w:numFmt w:val="lowerLetter"/>
      <w:lvlText w:val="%5."/>
      <w:lvlJc w:val="left"/>
      <w:pPr>
        <w:ind w:left="3240" w:firstLine="0"/>
      </w:pPr>
    </w:lvl>
    <w:lvl w:ilvl="5" w:tplc="50321F5A">
      <w:start w:val="1"/>
      <w:numFmt w:val="lowerRoman"/>
      <w:lvlText w:val="%6."/>
      <w:lvlJc w:val="left"/>
      <w:pPr>
        <w:ind w:left="4140" w:firstLine="0"/>
      </w:pPr>
    </w:lvl>
    <w:lvl w:ilvl="6" w:tplc="35DEE556">
      <w:start w:val="1"/>
      <w:numFmt w:val="decimal"/>
      <w:lvlText w:val="%7."/>
      <w:lvlJc w:val="left"/>
      <w:pPr>
        <w:ind w:left="4680" w:firstLine="0"/>
      </w:pPr>
    </w:lvl>
    <w:lvl w:ilvl="7" w:tplc="A3B04A14">
      <w:start w:val="1"/>
      <w:numFmt w:val="lowerLetter"/>
      <w:lvlText w:val="%8."/>
      <w:lvlJc w:val="left"/>
      <w:pPr>
        <w:ind w:left="5400" w:firstLine="0"/>
      </w:pPr>
    </w:lvl>
    <w:lvl w:ilvl="8" w:tplc="395E17BA">
      <w:start w:val="1"/>
      <w:numFmt w:val="lowerRoman"/>
      <w:lvlText w:val="%9."/>
      <w:lvlJc w:val="left"/>
      <w:pPr>
        <w:ind w:left="6300" w:firstLine="0"/>
      </w:pPr>
    </w:lvl>
  </w:abstractNum>
  <w:abstractNum w:abstractNumId="10" w15:restartNumberingAfterBreak="0">
    <w:nsid w:val="40071A8B"/>
    <w:multiLevelType w:val="hybridMultilevel"/>
    <w:tmpl w:val="D3423B3A"/>
    <w:name w:val="Numbered list 11"/>
    <w:lvl w:ilvl="0" w:tplc="9BA6CDFA">
      <w:start w:val="1"/>
      <w:numFmt w:val="decimal"/>
      <w:lvlText w:val="%1."/>
      <w:lvlJc w:val="left"/>
      <w:pPr>
        <w:ind w:left="360" w:firstLine="0"/>
      </w:pPr>
    </w:lvl>
    <w:lvl w:ilvl="1" w:tplc="67D49A80">
      <w:start w:val="1"/>
      <w:numFmt w:val="lowerLetter"/>
      <w:lvlText w:val="%2."/>
      <w:lvlJc w:val="left"/>
      <w:pPr>
        <w:ind w:left="1080" w:firstLine="0"/>
      </w:pPr>
    </w:lvl>
    <w:lvl w:ilvl="2" w:tplc="CE807D1E">
      <w:start w:val="1"/>
      <w:numFmt w:val="lowerRoman"/>
      <w:lvlText w:val="%3."/>
      <w:lvlJc w:val="left"/>
      <w:pPr>
        <w:ind w:left="1980" w:firstLine="0"/>
      </w:pPr>
    </w:lvl>
    <w:lvl w:ilvl="3" w:tplc="4F34F7A2">
      <w:start w:val="1"/>
      <w:numFmt w:val="decimal"/>
      <w:lvlText w:val="%4."/>
      <w:lvlJc w:val="left"/>
      <w:pPr>
        <w:ind w:left="2520" w:firstLine="0"/>
      </w:pPr>
    </w:lvl>
    <w:lvl w:ilvl="4" w:tplc="C988E31E">
      <w:start w:val="1"/>
      <w:numFmt w:val="lowerLetter"/>
      <w:lvlText w:val="%5."/>
      <w:lvlJc w:val="left"/>
      <w:pPr>
        <w:ind w:left="3240" w:firstLine="0"/>
      </w:pPr>
    </w:lvl>
    <w:lvl w:ilvl="5" w:tplc="AE9E7018">
      <w:start w:val="1"/>
      <w:numFmt w:val="lowerRoman"/>
      <w:lvlText w:val="%6."/>
      <w:lvlJc w:val="left"/>
      <w:pPr>
        <w:ind w:left="4140" w:firstLine="0"/>
      </w:pPr>
    </w:lvl>
    <w:lvl w:ilvl="6" w:tplc="E8468644">
      <w:start w:val="1"/>
      <w:numFmt w:val="decimal"/>
      <w:lvlText w:val="%7."/>
      <w:lvlJc w:val="left"/>
      <w:pPr>
        <w:ind w:left="4680" w:firstLine="0"/>
      </w:pPr>
    </w:lvl>
    <w:lvl w:ilvl="7" w:tplc="6BA876A4">
      <w:start w:val="1"/>
      <w:numFmt w:val="lowerLetter"/>
      <w:lvlText w:val="%8."/>
      <w:lvlJc w:val="left"/>
      <w:pPr>
        <w:ind w:left="5400" w:firstLine="0"/>
      </w:pPr>
    </w:lvl>
    <w:lvl w:ilvl="8" w:tplc="0AC69E6E">
      <w:start w:val="1"/>
      <w:numFmt w:val="lowerRoman"/>
      <w:lvlText w:val="%9."/>
      <w:lvlJc w:val="left"/>
      <w:pPr>
        <w:ind w:left="6300" w:firstLine="0"/>
      </w:pPr>
    </w:lvl>
  </w:abstractNum>
  <w:abstractNum w:abstractNumId="11" w15:restartNumberingAfterBreak="0">
    <w:nsid w:val="5BC73A5A"/>
    <w:multiLevelType w:val="hybridMultilevel"/>
    <w:tmpl w:val="A704E6A8"/>
    <w:name w:val="Numbered list 9"/>
    <w:lvl w:ilvl="0" w:tplc="7C60DF26">
      <w:start w:val="7"/>
      <w:numFmt w:val="upperRoman"/>
      <w:suff w:val="space"/>
      <w:lvlText w:val="%1."/>
      <w:lvlJc w:val="left"/>
      <w:pPr>
        <w:ind w:left="360" w:firstLine="0"/>
      </w:pPr>
    </w:lvl>
    <w:lvl w:ilvl="1" w:tplc="2F2E6C66">
      <w:start w:val="1"/>
      <w:numFmt w:val="lowerLetter"/>
      <w:lvlText w:val="%2."/>
      <w:lvlJc w:val="left"/>
      <w:pPr>
        <w:ind w:left="1080" w:firstLine="0"/>
      </w:pPr>
    </w:lvl>
    <w:lvl w:ilvl="2" w:tplc="FCEEC772">
      <w:start w:val="1"/>
      <w:numFmt w:val="lowerRoman"/>
      <w:lvlText w:val="%3."/>
      <w:lvlJc w:val="left"/>
      <w:pPr>
        <w:ind w:left="1980" w:firstLine="0"/>
      </w:pPr>
    </w:lvl>
    <w:lvl w:ilvl="3" w:tplc="E634E0D6">
      <w:start w:val="1"/>
      <w:numFmt w:val="decimal"/>
      <w:lvlText w:val="%4."/>
      <w:lvlJc w:val="left"/>
      <w:pPr>
        <w:ind w:left="2520" w:firstLine="0"/>
      </w:pPr>
    </w:lvl>
    <w:lvl w:ilvl="4" w:tplc="37424D70">
      <w:start w:val="1"/>
      <w:numFmt w:val="lowerLetter"/>
      <w:lvlText w:val="%5."/>
      <w:lvlJc w:val="left"/>
      <w:pPr>
        <w:ind w:left="3240" w:firstLine="0"/>
      </w:pPr>
    </w:lvl>
    <w:lvl w:ilvl="5" w:tplc="57A0FB4C">
      <w:start w:val="1"/>
      <w:numFmt w:val="lowerRoman"/>
      <w:lvlText w:val="%6."/>
      <w:lvlJc w:val="left"/>
      <w:pPr>
        <w:ind w:left="4140" w:firstLine="0"/>
      </w:pPr>
    </w:lvl>
    <w:lvl w:ilvl="6" w:tplc="585057E8">
      <w:start w:val="1"/>
      <w:numFmt w:val="decimal"/>
      <w:lvlText w:val="%7."/>
      <w:lvlJc w:val="left"/>
      <w:pPr>
        <w:ind w:left="4680" w:firstLine="0"/>
      </w:pPr>
    </w:lvl>
    <w:lvl w:ilvl="7" w:tplc="DF22ABDE">
      <w:start w:val="1"/>
      <w:numFmt w:val="lowerLetter"/>
      <w:lvlText w:val="%8."/>
      <w:lvlJc w:val="left"/>
      <w:pPr>
        <w:ind w:left="5400" w:firstLine="0"/>
      </w:pPr>
    </w:lvl>
    <w:lvl w:ilvl="8" w:tplc="D7BE18BE">
      <w:start w:val="1"/>
      <w:numFmt w:val="lowerRoman"/>
      <w:lvlText w:val="%9."/>
      <w:lvlJc w:val="left"/>
      <w:pPr>
        <w:ind w:left="6300" w:firstLine="0"/>
      </w:pPr>
    </w:lvl>
  </w:abstractNum>
  <w:abstractNum w:abstractNumId="12" w15:restartNumberingAfterBreak="0">
    <w:nsid w:val="6D8423C7"/>
    <w:multiLevelType w:val="multilevel"/>
    <w:tmpl w:val="6F6014E2"/>
    <w:name w:val="Numbered list 8"/>
    <w:lvl w:ilvl="0">
      <w:start w:val="1"/>
      <w:numFmt w:val="decimal"/>
      <w:lvlText w:val="%1."/>
      <w:lvlJc w:val="left"/>
      <w:pPr>
        <w:ind w:left="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num w:numId="1">
    <w:abstractNumId w:val="3"/>
  </w:num>
  <w:num w:numId="2">
    <w:abstractNumId w:val="7"/>
  </w:num>
  <w:num w:numId="3">
    <w:abstractNumId w:val="1"/>
  </w:num>
  <w:num w:numId="4">
    <w:abstractNumId w:val="6"/>
  </w:num>
  <w:num w:numId="5">
    <w:abstractNumId w:val="5"/>
  </w:num>
  <w:num w:numId="6">
    <w:abstractNumId w:val="8"/>
  </w:num>
  <w:num w:numId="7">
    <w:abstractNumId w:val="0"/>
  </w:num>
  <w:num w:numId="8">
    <w:abstractNumId w:val="12"/>
  </w:num>
  <w:num w:numId="9">
    <w:abstractNumId w:val="11"/>
  </w:num>
  <w:num w:numId="10">
    <w:abstractNumId w:val="9"/>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B8"/>
    <w:rsid w:val="0004720F"/>
    <w:rsid w:val="00CE7BB8"/>
    <w:rsid w:val="00D1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14EC"/>
  <w15:docId w15:val="{A7B7291F-762F-4D3A-ADA4-FE2CD18B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lv-LV"/>
    </w:rPr>
  </w:style>
  <w:style w:type="paragraph" w:styleId="Heading1">
    <w:name w:val="heading 1"/>
    <w:basedOn w:val="Normal"/>
    <w:next w:val="Normal"/>
    <w:qFormat/>
    <w:pPr>
      <w:keepNext/>
      <w:jc w:val="center"/>
      <w:outlineLvl w:val="0"/>
    </w:pPr>
    <w:rPr>
      <w:rFonts w:ascii="Balt Garamond" w:hAnsi="Balt Garamond"/>
      <w:color w:val="000000"/>
      <w:sz w:val="28"/>
      <w:lang w:val="en-AU"/>
    </w:rPr>
  </w:style>
  <w:style w:type="paragraph" w:styleId="Heading2">
    <w:name w:val="heading 2"/>
    <w:basedOn w:val="Normal"/>
    <w:next w:val="Normal"/>
    <w:qFormat/>
    <w:pPr>
      <w:keepNext/>
      <w:jc w:val="center"/>
      <w:outlineLvl w:val="1"/>
    </w:pPr>
    <w:rPr>
      <w:b/>
      <w:color w:val="000000"/>
      <w:sz w:val="28"/>
      <w:lang w:val="en-AU"/>
    </w:rPr>
  </w:style>
  <w:style w:type="paragraph" w:styleId="Heading3">
    <w:name w:val="heading 3"/>
    <w:basedOn w:val="Normal"/>
    <w:next w:val="Normal"/>
    <w:qFormat/>
    <w:pPr>
      <w:keepNext/>
      <w:outlineLvl w:val="2"/>
    </w:pPr>
    <w:rPr>
      <w:color w:val="000000"/>
      <w:sz w:val="28"/>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keepLines/>
      <w:spacing w:before="200"/>
      <w:outlineLvl w:val="4"/>
    </w:pPr>
    <w:rPr>
      <w:rFonts w:ascii="Calibri Light" w:eastAsia="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er">
    <w:name w:val="footer"/>
    <w:basedOn w:val="Normal"/>
    <w:qFormat/>
    <w:pPr>
      <w:tabs>
        <w:tab w:val="center" w:pos="4153"/>
        <w:tab w:val="right" w:pos="8306"/>
      </w:tabs>
    </w:pPr>
  </w:style>
  <w:style w:type="paragraph" w:styleId="BalloonText">
    <w:name w:val="Balloon Text"/>
    <w:basedOn w:val="Normal"/>
    <w:qFormat/>
    <w:rPr>
      <w:rFonts w:ascii="Tahoma" w:hAnsi="Tahoma" w:cs="Tahoma"/>
      <w:sz w:val="16"/>
      <w:szCs w:val="16"/>
    </w:rPr>
  </w:style>
  <w:style w:type="paragraph" w:customStyle="1" w:styleId="xl24">
    <w:name w:val="xl24"/>
    <w:basedOn w:val="Normal"/>
    <w:qFormat/>
    <w:pPr>
      <w:pBdr>
        <w:top w:val="nil"/>
        <w:left w:val="nil"/>
        <w:bottom w:val="single" w:sz="8" w:space="0" w:color="000000"/>
        <w:right w:val="nil"/>
        <w:between w:val="nil"/>
      </w:pBdr>
      <w:spacing w:before="100" w:beforeAutospacing="1" w:after="100" w:afterAutospacing="1"/>
    </w:pPr>
    <w:rPr>
      <w:sz w:val="22"/>
      <w:szCs w:val="22"/>
    </w:rPr>
  </w:style>
  <w:style w:type="paragraph" w:customStyle="1" w:styleId="xl25">
    <w:name w:val="xl25"/>
    <w:basedOn w:val="Normal"/>
    <w:qFormat/>
    <w:pPr>
      <w:pBdr>
        <w:top w:val="nil"/>
        <w:left w:val="nil"/>
        <w:bottom w:val="single" w:sz="8" w:space="0" w:color="000000"/>
        <w:right w:val="single" w:sz="8" w:space="0" w:color="000000"/>
        <w:between w:val="nil"/>
      </w:pBdr>
      <w:spacing w:before="100" w:beforeAutospacing="1" w:after="100" w:afterAutospacing="1"/>
    </w:pPr>
    <w:rPr>
      <w:sz w:val="22"/>
      <w:szCs w:val="22"/>
    </w:rPr>
  </w:style>
  <w:style w:type="paragraph" w:customStyle="1" w:styleId="xl26">
    <w:name w:val="xl26"/>
    <w:basedOn w:val="Normal"/>
    <w:qFormat/>
    <w:pPr>
      <w:pBdr>
        <w:top w:val="nil"/>
        <w:left w:val="nil"/>
        <w:bottom w:val="single" w:sz="8" w:space="0" w:color="000000"/>
        <w:right w:val="single" w:sz="8" w:space="0" w:color="000000"/>
        <w:between w:val="nil"/>
      </w:pBdr>
      <w:spacing w:before="100" w:beforeAutospacing="1" w:after="100" w:afterAutospacing="1"/>
    </w:pPr>
    <w:rPr>
      <w:szCs w:val="24"/>
    </w:rPr>
  </w:style>
  <w:style w:type="paragraph" w:customStyle="1" w:styleId="xl27">
    <w:name w:val="xl27"/>
    <w:basedOn w:val="Normal"/>
    <w:qFormat/>
    <w:pPr>
      <w:pBdr>
        <w:top w:val="nil"/>
        <w:left w:val="nil"/>
        <w:bottom w:val="single" w:sz="8" w:space="0" w:color="000000"/>
        <w:right w:val="single" w:sz="8" w:space="0" w:color="000000"/>
        <w:between w:val="nil"/>
      </w:pBdr>
      <w:spacing w:before="100" w:beforeAutospacing="1" w:after="100" w:afterAutospacing="1"/>
      <w:jc w:val="center"/>
    </w:pPr>
    <w:rPr>
      <w:szCs w:val="24"/>
    </w:rPr>
  </w:style>
  <w:style w:type="paragraph" w:customStyle="1" w:styleId="xl28">
    <w:name w:val="xl28"/>
    <w:basedOn w:val="Normal"/>
    <w:qFormat/>
    <w:pPr>
      <w:pBdr>
        <w:top w:val="nil"/>
        <w:left w:val="nil"/>
        <w:bottom w:val="single" w:sz="8" w:space="0" w:color="000000"/>
        <w:right w:val="single" w:sz="8" w:space="0" w:color="000000"/>
        <w:between w:val="nil"/>
      </w:pBdr>
      <w:spacing w:before="100" w:beforeAutospacing="1" w:after="100" w:afterAutospacing="1"/>
      <w:jc w:val="center"/>
    </w:pPr>
    <w:rPr>
      <w:b/>
      <w:bCs/>
      <w:szCs w:val="24"/>
    </w:rPr>
  </w:style>
  <w:style w:type="paragraph" w:customStyle="1" w:styleId="xl29">
    <w:name w:val="xl29"/>
    <w:basedOn w:val="Normal"/>
    <w:qFormat/>
    <w:pPr>
      <w:pBdr>
        <w:top w:val="nil"/>
        <w:left w:val="nil"/>
        <w:bottom w:val="single" w:sz="8" w:space="0" w:color="000000"/>
        <w:right w:val="nil"/>
        <w:between w:val="nil"/>
      </w:pBdr>
      <w:shd w:val="solid" w:color="FFFF00" w:fill="auto"/>
      <w:spacing w:before="100" w:beforeAutospacing="1" w:after="100" w:afterAutospacing="1"/>
    </w:pPr>
    <w:rPr>
      <w:sz w:val="22"/>
      <w:szCs w:val="22"/>
    </w:rPr>
  </w:style>
  <w:style w:type="paragraph" w:customStyle="1" w:styleId="xl30">
    <w:name w:val="xl30"/>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 w:val="22"/>
      <w:szCs w:val="22"/>
    </w:rPr>
  </w:style>
  <w:style w:type="paragraph" w:customStyle="1" w:styleId="xl31">
    <w:name w:val="xl31"/>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pPr>
    <w:rPr>
      <w:szCs w:val="24"/>
    </w:rPr>
  </w:style>
  <w:style w:type="paragraph" w:customStyle="1" w:styleId="xl32">
    <w:name w:val="xl32"/>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szCs w:val="24"/>
    </w:rPr>
  </w:style>
  <w:style w:type="paragraph" w:customStyle="1" w:styleId="xl33">
    <w:name w:val="xl33"/>
    <w:basedOn w:val="Normal"/>
    <w:qFormat/>
    <w:pPr>
      <w:pBdr>
        <w:top w:val="nil"/>
        <w:left w:val="nil"/>
        <w:bottom w:val="single" w:sz="8" w:space="0" w:color="000000"/>
        <w:right w:val="single" w:sz="8" w:space="0" w:color="000000"/>
        <w:between w:val="nil"/>
      </w:pBdr>
      <w:shd w:val="solid" w:color="FFFF00" w:fill="auto"/>
      <w:spacing w:before="100" w:beforeAutospacing="1" w:after="100" w:afterAutospacing="1"/>
      <w:jc w:val="center"/>
    </w:pPr>
    <w:rPr>
      <w:b/>
      <w:bCs/>
      <w:szCs w:val="24"/>
    </w:rPr>
  </w:style>
  <w:style w:type="paragraph" w:styleId="Header">
    <w:name w:val="header"/>
    <w:basedOn w:val="Normal"/>
    <w:qFormat/>
    <w:pPr>
      <w:tabs>
        <w:tab w:val="center" w:pos="4153"/>
        <w:tab w:val="right" w:pos="8306"/>
      </w:tabs>
    </w:pPr>
    <w:rPr>
      <w:noProof/>
    </w:rPr>
  </w:style>
  <w:style w:type="paragraph" w:styleId="EndnoteText">
    <w:name w:val="endnote text"/>
    <w:basedOn w:val="Normal"/>
    <w:qFormat/>
    <w:rPr>
      <w:sz w:val="20"/>
    </w:rPr>
  </w:style>
  <w:style w:type="paragraph" w:styleId="NoSpacing">
    <w:name w:val="No Spacing"/>
    <w:qFormat/>
    <w:rPr>
      <w:rFonts w:ascii="Calibri" w:eastAsia="Calibri" w:hAnsi="Calibri"/>
      <w:sz w:val="22"/>
      <w:szCs w:val="22"/>
      <w:lang w:val="en-GB"/>
    </w:rPr>
  </w:style>
  <w:style w:type="paragraph" w:styleId="ListParagraph">
    <w:name w:val="List Paragraph"/>
    <w:basedOn w:val="Normal"/>
    <w:qFormat/>
    <w:pPr>
      <w:spacing w:after="160" w:line="259" w:lineRule="auto"/>
      <w:ind w:left="720"/>
      <w:contextualSpacing/>
    </w:pPr>
    <w:rPr>
      <w:rFonts w:ascii="Calibri" w:eastAsia="Calibri" w:hAnsi="Calibri"/>
      <w:sz w:val="20"/>
      <w:lang w:val="en-GB"/>
    </w:rPr>
  </w:style>
  <w:style w:type="paragraph" w:styleId="NormalWeb">
    <w:name w:val="Normal (Web)"/>
    <w:basedOn w:val="Normal"/>
    <w:qFormat/>
    <w:pPr>
      <w:spacing w:before="100" w:beforeAutospacing="1" w:after="100" w:afterAutospacing="1"/>
    </w:pPr>
    <w:rPr>
      <w:szCs w:val="24"/>
      <w:lang w:val="en-US"/>
    </w:rPr>
  </w:style>
  <w:style w:type="paragraph" w:styleId="BodyText">
    <w:name w:val="Body Text"/>
    <w:basedOn w:val="Normal"/>
    <w:qFormat/>
    <w:pPr>
      <w:spacing w:after="120"/>
    </w:pPr>
    <w:rPr>
      <w:lang w:val="en-US"/>
    </w:rPr>
  </w:style>
  <w:style w:type="paragraph" w:styleId="TOC3">
    <w:name w:val="toc 3"/>
    <w:basedOn w:val="Normal"/>
    <w:next w:val="Normal"/>
    <w:qFormat/>
    <w:pPr>
      <w:ind w:left="576"/>
    </w:pPr>
  </w:style>
  <w:style w:type="paragraph" w:styleId="TOC1">
    <w:name w:val="toc 1"/>
    <w:basedOn w:val="Normal"/>
    <w:next w:val="Normal"/>
    <w:qFormat/>
  </w:style>
  <w:style w:type="paragraph" w:styleId="TOC4">
    <w:name w:val="toc 4"/>
    <w:basedOn w:val="Normal"/>
    <w:next w:val="Normal"/>
    <w:qFormat/>
    <w:pPr>
      <w:ind w:left="864"/>
    </w:pPr>
  </w:style>
  <w:style w:type="paragraph" w:styleId="TOC5">
    <w:name w:val="toc 5"/>
    <w:basedOn w:val="Normal"/>
    <w:next w:val="Normal"/>
    <w:qFormat/>
    <w:pPr>
      <w:ind w:left="1152"/>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rPr>
      <w:sz w:val="24"/>
    </w:rPr>
  </w:style>
  <w:style w:type="character" w:customStyle="1" w:styleId="BalloonTextChar">
    <w:name w:val="Balloon Text Char"/>
    <w:rPr>
      <w:rFonts w:ascii="Tahoma" w:hAnsi="Tahoma" w:cs="Tahoma"/>
      <w:sz w:val="16"/>
      <w:szCs w:val="16"/>
      <w:lang w:val="lv-LV"/>
    </w:rPr>
  </w:style>
  <w:style w:type="character" w:customStyle="1" w:styleId="EndnoteTextChar">
    <w:name w:val="Endnote Text Char"/>
    <w:basedOn w:val="DefaultParagraphFont"/>
    <w:rPr>
      <w:lang w:val="lv-LV"/>
    </w:rPr>
  </w:style>
  <w:style w:type="character" w:styleId="EndnoteReference">
    <w:name w:val="endnote reference"/>
    <w:rPr>
      <w:vertAlign w:val="superscript"/>
    </w:rPr>
  </w:style>
  <w:style w:type="character" w:customStyle="1" w:styleId="Heading5Char">
    <w:name w:val="Heading 5 Char"/>
    <w:basedOn w:val="DefaultParagraphFont"/>
    <w:rPr>
      <w:rFonts w:ascii="Calibri Light" w:eastAsia="Calibri Light" w:hAnsi="Calibri Light"/>
      <w:color w:val="1F3763"/>
      <w:sz w:val="24"/>
      <w:lang w:val="lv-LV"/>
    </w:rPr>
  </w:style>
  <w:style w:type="character" w:customStyle="1" w:styleId="ListParagraphChar">
    <w:name w:val="List Paragraph Char"/>
    <w:rPr>
      <w:rFonts w:ascii="Calibri" w:eastAsia="Calibri" w:hAnsi="Calibri"/>
      <w:lang w:val="en-GB"/>
    </w:rPr>
  </w:style>
  <w:style w:type="character" w:customStyle="1" w:styleId="BodyTextChar">
    <w:name w:val="Body Text Char"/>
    <w:basedOn w:val="DefaultParagraphFont"/>
    <w:rPr>
      <w:sz w:val="24"/>
      <w:lang w:val="lv-LV"/>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Balt Garamond"/>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12405</Words>
  <Characters>7071</Characters>
  <Application>Microsoft Office Word</Application>
  <DocSecurity>0</DocSecurity>
  <Lines>58</Lines>
  <Paragraphs>38</Paragraphs>
  <ScaleCrop>false</ScaleCrop>
  <Company/>
  <LinksUpToDate>false</LinksUpToDate>
  <CharactersWithSpaces>19438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Aivars Švāns</dc:creator>
  <cp:keywords/>
  <dc:description/>
  <cp:lastModifiedBy>Arnolds Jezupovs</cp:lastModifiedBy>
  <cp:revision>2</cp:revision>
  <cp:lastPrinted>2021-04-27T11:29:00Z</cp:lastPrinted>
  <dcterms:created xsi:type="dcterms:W3CDTF">2021-10-31T10:37:00Z</dcterms:created>
  <dcterms:modified xsi:type="dcterms:W3CDTF">2021-10-31T10:37:00Z</dcterms:modified>
</cp:coreProperties>
</file>